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C79" w:rsidRDefault="00A8519A" w:rsidP="00A8519A">
      <w:pPr>
        <w:jc w:val="center"/>
        <w:rPr>
          <w:b/>
        </w:rPr>
      </w:pPr>
      <w:r>
        <w:rPr>
          <w:b/>
          <w:highlight w:val="lightGray"/>
        </w:rPr>
        <w:t>AVTALSMODELL /statsunderstödets vidare</w:t>
      </w:r>
      <w:r w:rsidR="00DD4CE4">
        <w:rPr>
          <w:b/>
          <w:highlight w:val="lightGray"/>
        </w:rPr>
        <w:t xml:space="preserve"> </w:t>
      </w:r>
      <w:r>
        <w:rPr>
          <w:b/>
          <w:highlight w:val="lightGray"/>
        </w:rPr>
        <w:t>fördelning till privatpersoner</w:t>
      </w:r>
    </w:p>
    <w:p w:rsidR="00A8519A" w:rsidRDefault="00A8519A" w:rsidP="000C0E3F">
      <w:pPr>
        <w:rPr>
          <w:b/>
        </w:rPr>
      </w:pPr>
      <w:r>
        <w:rPr>
          <w:b/>
        </w:rPr>
        <w:t>_____________________________________________________________________________</w:t>
      </w:r>
    </w:p>
    <w:p w:rsidR="003C2632" w:rsidRPr="00A8519A" w:rsidRDefault="00C30EE4" w:rsidP="000C0E3F">
      <w:pPr>
        <w:rPr>
          <w:b/>
          <w:sz w:val="22"/>
          <w:szCs w:val="22"/>
        </w:rPr>
      </w:pPr>
      <w:r>
        <w:rPr>
          <w:b/>
          <w:sz w:val="22"/>
          <w:szCs w:val="22"/>
        </w:rPr>
        <w:t>ALLMÄNNA ANVISNINGAR:</w:t>
      </w:r>
    </w:p>
    <w:p w:rsidR="00692FD5" w:rsidRPr="00A8519A" w:rsidRDefault="00692FD5" w:rsidP="00C30EE4">
      <w:pPr>
        <w:numPr>
          <w:ilvl w:val="0"/>
          <w:numId w:val="28"/>
        </w:numPr>
        <w:rPr>
          <w:sz w:val="22"/>
          <w:szCs w:val="22"/>
        </w:rPr>
      </w:pPr>
      <w:r>
        <w:rPr>
          <w:b/>
          <w:sz w:val="22"/>
          <w:szCs w:val="22"/>
        </w:rPr>
        <w:t xml:space="preserve">Punkterna 1-11 är nödvändiga, dvs. obligatoriska, i </w:t>
      </w:r>
      <w:r w:rsidR="003E3B3D">
        <w:rPr>
          <w:b/>
          <w:sz w:val="22"/>
          <w:szCs w:val="22"/>
        </w:rPr>
        <w:t xml:space="preserve">alla </w:t>
      </w:r>
      <w:r>
        <w:rPr>
          <w:b/>
          <w:sz w:val="22"/>
          <w:szCs w:val="22"/>
        </w:rPr>
        <w:t>avtal mellan privatpersoner (fysiska personer) eller arbetsgrupper</w:t>
      </w:r>
    </w:p>
    <w:p w:rsidR="00947CD9" w:rsidRPr="00A8519A" w:rsidRDefault="00692FD5" w:rsidP="00C30EE4">
      <w:pPr>
        <w:numPr>
          <w:ilvl w:val="0"/>
          <w:numId w:val="28"/>
        </w:numPr>
        <w:rPr>
          <w:sz w:val="22"/>
          <w:szCs w:val="22"/>
        </w:rPr>
      </w:pPr>
      <w:r>
        <w:rPr>
          <w:sz w:val="22"/>
          <w:szCs w:val="22"/>
        </w:rPr>
        <w:t>En del av underpunkterna i avtalet är inte obligatoriska för alla; de har märkts ut separat i anvisningarna.</w:t>
      </w:r>
    </w:p>
    <w:p w:rsidR="003C2632" w:rsidRPr="00A8519A" w:rsidRDefault="00D761A6" w:rsidP="00C30EE4">
      <w:pPr>
        <w:numPr>
          <w:ilvl w:val="0"/>
          <w:numId w:val="28"/>
        </w:numPr>
        <w:rPr>
          <w:sz w:val="22"/>
          <w:szCs w:val="22"/>
        </w:rPr>
      </w:pPr>
      <w:r>
        <w:rPr>
          <w:sz w:val="22"/>
          <w:szCs w:val="22"/>
        </w:rPr>
        <w:t xml:space="preserve">De avtalspunkter för vilkas del innehållet </w:t>
      </w:r>
      <w:r w:rsidR="003E3B3D">
        <w:rPr>
          <w:sz w:val="22"/>
          <w:szCs w:val="22"/>
        </w:rPr>
        <w:t xml:space="preserve">också </w:t>
      </w:r>
      <w:r>
        <w:rPr>
          <w:sz w:val="22"/>
          <w:szCs w:val="22"/>
        </w:rPr>
        <w:t xml:space="preserve">ska motsvara avtalsmodellen, har märkts ut med </w:t>
      </w:r>
      <w:r>
        <w:rPr>
          <w:b/>
          <w:bCs/>
          <w:sz w:val="22"/>
          <w:szCs w:val="22"/>
        </w:rPr>
        <w:t xml:space="preserve">formuleringen obligatorisk </w:t>
      </w:r>
      <w:r>
        <w:rPr>
          <w:sz w:val="22"/>
          <w:szCs w:val="22"/>
        </w:rPr>
        <w:t>i anvisningarna</w:t>
      </w:r>
      <w:r>
        <w:rPr>
          <w:b/>
          <w:bCs/>
          <w:sz w:val="22"/>
          <w:szCs w:val="22"/>
        </w:rPr>
        <w:t>.</w:t>
      </w:r>
    </w:p>
    <w:p w:rsidR="00F864AD" w:rsidRPr="00A8519A" w:rsidRDefault="00CB4BE1" w:rsidP="00F864AD">
      <w:pPr>
        <w:numPr>
          <w:ilvl w:val="0"/>
          <w:numId w:val="28"/>
        </w:numPr>
        <w:rPr>
          <w:sz w:val="22"/>
          <w:szCs w:val="22"/>
        </w:rPr>
      </w:pPr>
      <w:r>
        <w:rPr>
          <w:sz w:val="22"/>
          <w:szCs w:val="22"/>
        </w:rPr>
        <w:t>Alla benämningar i modellens parenteser ’avtalets part 1.’ och ’understödsmottagaren’ borde följa det som man har namngett dem till i punkt ett (1.) ’som följer’ i avtalet</w:t>
      </w:r>
    </w:p>
    <w:p w:rsidR="000D6199" w:rsidRPr="00A8519A" w:rsidRDefault="00692FD5" w:rsidP="000D6199">
      <w:pPr>
        <w:numPr>
          <w:ilvl w:val="0"/>
          <w:numId w:val="28"/>
        </w:numPr>
        <w:rPr>
          <w:sz w:val="22"/>
          <w:szCs w:val="22"/>
        </w:rPr>
      </w:pPr>
      <w:r>
        <w:rPr>
          <w:sz w:val="22"/>
          <w:szCs w:val="22"/>
        </w:rPr>
        <w:t>Noggrannare anvisningar finns i varje punkt me</w:t>
      </w:r>
      <w:r w:rsidR="003E3B3D">
        <w:rPr>
          <w:sz w:val="22"/>
          <w:szCs w:val="22"/>
        </w:rPr>
        <w:t>llan hakparentesen; de stryks från det avtal som undertecknas</w:t>
      </w:r>
      <w:r>
        <w:rPr>
          <w:sz w:val="22"/>
          <w:szCs w:val="22"/>
        </w:rPr>
        <w:t>, ett exempel på detta är formulering</w:t>
      </w:r>
      <w:r w:rsidR="003E3B3D">
        <w:rPr>
          <w:sz w:val="22"/>
          <w:szCs w:val="22"/>
        </w:rPr>
        <w:t xml:space="preserve">en obligatorisk </w:t>
      </w:r>
    </w:p>
    <w:p w:rsidR="006A34DB" w:rsidRPr="00A8519A" w:rsidRDefault="00692FD5" w:rsidP="006A34DB">
      <w:pPr>
        <w:numPr>
          <w:ilvl w:val="0"/>
          <w:numId w:val="28"/>
        </w:numPr>
        <w:rPr>
          <w:sz w:val="22"/>
          <w:szCs w:val="22"/>
        </w:rPr>
      </w:pPr>
      <w:r>
        <w:rPr>
          <w:sz w:val="22"/>
          <w:szCs w:val="22"/>
        </w:rPr>
        <w:t xml:space="preserve">Utöver de obligatoriska punkterna kan annat som anses klarläggande i </w:t>
      </w:r>
      <w:r w:rsidR="003E3B3D">
        <w:rPr>
          <w:sz w:val="22"/>
          <w:szCs w:val="22"/>
        </w:rPr>
        <w:t>sammanhanget införas i avtalet</w:t>
      </w:r>
    </w:p>
    <w:p w:rsidR="00C30EE4" w:rsidRPr="00C30EE4" w:rsidRDefault="00C30EE4" w:rsidP="000C0E3F">
      <w:pPr>
        <w:rPr>
          <w:b/>
        </w:rPr>
      </w:pPr>
      <w:r>
        <w:rPr>
          <w:b/>
        </w:rPr>
        <w:t>_____________________________________________________________________________</w:t>
      </w:r>
    </w:p>
    <w:p w:rsidR="00C30EE4" w:rsidRDefault="00C30EE4" w:rsidP="00C30EE4">
      <w:pPr>
        <w:ind w:left="360"/>
        <w:jc w:val="center"/>
        <w:rPr>
          <w:b/>
        </w:rPr>
      </w:pPr>
    </w:p>
    <w:p w:rsidR="00102C79" w:rsidRPr="00102C79" w:rsidRDefault="00102C79" w:rsidP="00102C79">
      <w:pPr>
        <w:ind w:left="360"/>
        <w:jc w:val="center"/>
        <w:rPr>
          <w:b/>
        </w:rPr>
      </w:pPr>
      <w:r>
        <w:rPr>
          <w:b/>
        </w:rPr>
        <w:t>AVTAL FÖR ATT VIDARE</w:t>
      </w:r>
      <w:r w:rsidR="00225E59">
        <w:rPr>
          <w:b/>
        </w:rPr>
        <w:t xml:space="preserve"> </w:t>
      </w:r>
      <w:r>
        <w:rPr>
          <w:b/>
        </w:rPr>
        <w:t>FÖRDELA STATSUNDERSTÖD TILL PRIVATPERSONER</w:t>
      </w:r>
    </w:p>
    <w:p w:rsidR="00C30EE4" w:rsidRPr="00C30EE4" w:rsidRDefault="00C30EE4" w:rsidP="00C30EE4">
      <w:pPr>
        <w:ind w:left="360"/>
        <w:jc w:val="center"/>
        <w:rPr>
          <w:b/>
        </w:rPr>
      </w:pPr>
    </w:p>
    <w:p w:rsidR="00C30EE4" w:rsidRPr="00C30EE4" w:rsidRDefault="00C30EE4" w:rsidP="00C30EE4">
      <w:pPr>
        <w:ind w:left="360"/>
      </w:pPr>
    </w:p>
    <w:p w:rsidR="000D6199" w:rsidRPr="000D6199" w:rsidRDefault="00BD66A5" w:rsidP="00471D40">
      <w:pPr>
        <w:numPr>
          <w:ilvl w:val="0"/>
          <w:numId w:val="5"/>
        </w:numPr>
      </w:pPr>
      <w:r>
        <w:rPr>
          <w:b/>
        </w:rPr>
        <w:t xml:space="preserve">Avtalsparter </w:t>
      </w:r>
    </w:p>
    <w:p w:rsidR="006306BB" w:rsidRDefault="000C0E3F" w:rsidP="000D6199">
      <w:pPr>
        <w:ind w:left="360"/>
      </w:pPr>
      <w:r>
        <w:t xml:space="preserve">[ANVISNING: parter är dels 1. den part som har erhållit det understöd som undervisnings- och kulturministeriet har beviljat, dels 2. den part som mottar understödet  </w:t>
      </w:r>
    </w:p>
    <w:p w:rsidR="00BD66A5" w:rsidRPr="00C30EE4" w:rsidRDefault="006306BB" w:rsidP="000D6199">
      <w:pPr>
        <w:ind w:left="360"/>
      </w:pPr>
      <w:r>
        <w:t>Om understödet har beviljats en arbetsgrupp ska man vad gäller understödsmottagaren ange att avtalsparten är en medlem s</w:t>
      </w:r>
      <w:r w:rsidR="00026083">
        <w:t>om arbetsgruppen har bemyndigat]</w:t>
      </w:r>
    </w:p>
    <w:p w:rsidR="00BD66A5" w:rsidRPr="00C30EE4" w:rsidRDefault="00BD66A5" w:rsidP="000C0E3F"/>
    <w:p w:rsidR="000C0E3F" w:rsidRPr="00C30EE4" w:rsidRDefault="000C0E3F" w:rsidP="000C0E3F">
      <w:pPr>
        <w:numPr>
          <w:ilvl w:val="0"/>
          <w:numId w:val="23"/>
        </w:numPr>
      </w:pPr>
      <w:r>
        <w:t xml:space="preserve">xx, anges som yy </w:t>
      </w:r>
    </w:p>
    <w:p w:rsidR="000C0E3F" w:rsidRPr="00C30EE4" w:rsidRDefault="000C0E3F" w:rsidP="000C0E3F">
      <w:pPr>
        <w:numPr>
          <w:ilvl w:val="0"/>
          <w:numId w:val="23"/>
        </w:numPr>
      </w:pPr>
      <w:r>
        <w:t xml:space="preserve">xx, anges som yy </w:t>
      </w:r>
    </w:p>
    <w:p w:rsidR="00BD66A5" w:rsidRDefault="00BD66A5"/>
    <w:p w:rsidR="00C30EE4" w:rsidRPr="00C30EE4" w:rsidRDefault="00C30EE4"/>
    <w:p w:rsidR="000D6199" w:rsidRPr="000D6199" w:rsidRDefault="00BD66A5" w:rsidP="00BA02A3">
      <w:pPr>
        <w:numPr>
          <w:ilvl w:val="0"/>
          <w:numId w:val="5"/>
        </w:numPr>
      </w:pPr>
      <w:r>
        <w:rPr>
          <w:b/>
        </w:rPr>
        <w:t xml:space="preserve">Föremål för avtalet </w:t>
      </w:r>
    </w:p>
    <w:p w:rsidR="000C0E3F" w:rsidRPr="00CB4BE1" w:rsidRDefault="00CB4BE1" w:rsidP="000D6199">
      <w:pPr>
        <w:ind w:left="360"/>
      </w:pPr>
      <w:r>
        <w:t>[ANVISNING: komplettera punkterna mellan parenteserna, obligatorisk formulering]</w:t>
      </w:r>
    </w:p>
    <w:p w:rsidR="00CB4BE1" w:rsidRDefault="00CB4BE1" w:rsidP="002D275A">
      <w:pPr>
        <w:ind w:left="360"/>
      </w:pPr>
    </w:p>
    <w:p w:rsidR="000C0E3F" w:rsidRPr="00C30EE4" w:rsidRDefault="002D275A" w:rsidP="002D275A">
      <w:pPr>
        <w:ind w:left="360"/>
      </w:pPr>
      <w:r>
        <w:t>(Namnet på understödet), som (part 1 i avtalet) har vidare fördelat från det statsunderstöd som undervisnings- och kulturministeriet har beviljat den med stöd av 7 § 2 mom. statsunderstödslagen (688/2001).</w:t>
      </w:r>
    </w:p>
    <w:p w:rsidR="00127E92" w:rsidRDefault="00127E92" w:rsidP="00AA5301"/>
    <w:p w:rsidR="00C30EE4" w:rsidRPr="00C30EE4" w:rsidRDefault="00C30EE4" w:rsidP="00AA5301"/>
    <w:p w:rsidR="000D6199" w:rsidRPr="000D6199" w:rsidRDefault="006F56E8" w:rsidP="00471D40">
      <w:pPr>
        <w:numPr>
          <w:ilvl w:val="0"/>
          <w:numId w:val="5"/>
        </w:numPr>
      </w:pPr>
      <w:r>
        <w:rPr>
          <w:b/>
        </w:rPr>
        <w:t>Understödets användningssyfte</w:t>
      </w:r>
    </w:p>
    <w:p w:rsidR="00945820" w:rsidRPr="00C30EE4" w:rsidRDefault="007E2830" w:rsidP="000D6199">
      <w:pPr>
        <w:ind w:left="360"/>
      </w:pPr>
      <w:r>
        <w:t xml:space="preserve">[ANVISNING: utöver namnet på understödet under punkten ovan väljs ett av de tre alternativen nedan och information om det anges i enlighet med anvisningarna:  </w:t>
      </w:r>
    </w:p>
    <w:p w:rsidR="00CB4BE1" w:rsidRPr="00CB4BE1" w:rsidRDefault="00945820" w:rsidP="00CB4BE1">
      <w:pPr>
        <w:numPr>
          <w:ilvl w:val="0"/>
          <w:numId w:val="27"/>
        </w:numPr>
      </w:pPr>
      <w:r>
        <w:t>understöd som möjliggör arbete eller ett kursstipendium (obligatoriskt att ange), anges i det fall att det handlar om att göra en översättning eller en provöversättning eller forskning eller en resa, som finansieras som ett kursstipendium. Mer detaljerad specificering om ovan nämnda (verkets namn etc.) med innehållslig information om vilket slags verksamhet/arbete understödet har beviljats för</w:t>
      </w:r>
    </w:p>
    <w:p w:rsidR="00945820" w:rsidRPr="00C30EE4" w:rsidRDefault="00945820" w:rsidP="00CB4BE1">
      <w:pPr>
        <w:ind w:left="720"/>
      </w:pPr>
      <w:r>
        <w:t>OBS. VIKTIGT! Göm inte att nämna att det handlar om ’ett understöd som möjliggör arbete’ eller ’ett kursstipendium’. Då behövs inte punkt 8.2. ”godtagbara kostnader”</w:t>
      </w:r>
    </w:p>
    <w:p w:rsidR="00C30EE4" w:rsidRPr="00C30EE4" w:rsidRDefault="00945820" w:rsidP="00945820">
      <w:pPr>
        <w:numPr>
          <w:ilvl w:val="0"/>
          <w:numId w:val="27"/>
        </w:numPr>
      </w:pPr>
      <w:r>
        <w:t>resestipendium: resmålet, en utställning, en konferens, forskning eller annat motsvarande, som beskriver för vilken verksamhet/vilket ändamål understödet har beviljats</w:t>
      </w:r>
    </w:p>
    <w:p w:rsidR="00FA757F" w:rsidRDefault="00C30EE4" w:rsidP="00945820">
      <w:pPr>
        <w:numPr>
          <w:ilvl w:val="0"/>
          <w:numId w:val="27"/>
        </w:numPr>
      </w:pPr>
      <w:r>
        <w:t>något annat stipendium (namnet och föremålet för understödet eller den verksamhet som man avser bedriva med hjälp av understödet OBS! inte en provöversättning eller översättning]</w:t>
      </w:r>
      <w:r>
        <w:rPr>
          <w:highlight w:val="lightGray"/>
        </w:rPr>
        <w:t xml:space="preserve"> </w:t>
      </w:r>
    </w:p>
    <w:p w:rsidR="00747E4A" w:rsidRPr="00C30EE4" w:rsidRDefault="00747E4A" w:rsidP="00747E4A">
      <w:pPr>
        <w:ind w:left="720"/>
      </w:pPr>
    </w:p>
    <w:p w:rsidR="00DC1365" w:rsidRPr="00C30EE4" w:rsidRDefault="002D275A" w:rsidP="002D275A">
      <w:pPr>
        <w:numPr>
          <w:ilvl w:val="0"/>
          <w:numId w:val="5"/>
        </w:numPr>
      </w:pPr>
      <w:r>
        <w:rPr>
          <w:b/>
        </w:rPr>
        <w:t>Understödets belopp</w:t>
      </w:r>
    </w:p>
    <w:p w:rsidR="00A04DAC" w:rsidRDefault="00A04DAC" w:rsidP="00DC1365"/>
    <w:p w:rsidR="00C30EE4" w:rsidRPr="00C30EE4" w:rsidRDefault="00C30EE4" w:rsidP="00DC1365"/>
    <w:p w:rsidR="000D6199" w:rsidRPr="000D6199" w:rsidRDefault="0013255A" w:rsidP="00471D40">
      <w:pPr>
        <w:numPr>
          <w:ilvl w:val="0"/>
          <w:numId w:val="5"/>
        </w:numPr>
      </w:pPr>
      <w:r>
        <w:rPr>
          <w:b/>
        </w:rPr>
        <w:t xml:space="preserve">Understödets användningstid </w:t>
      </w:r>
    </w:p>
    <w:p w:rsidR="00DC1365" w:rsidRPr="00C30EE4" w:rsidRDefault="00127853" w:rsidP="000D6199">
      <w:pPr>
        <w:ind w:left="360"/>
      </w:pPr>
      <w:r>
        <w:t>[ANVISNING: användningstiden ska följa den tidsram som har uppgetts för part 1. vad gäller understödet från undervisnings- och kulturministeriet]:</w:t>
      </w:r>
    </w:p>
    <w:p w:rsidR="001B79CD" w:rsidRDefault="001B79CD" w:rsidP="00AA5301">
      <w:pPr>
        <w:pStyle w:val="Luettelokappale"/>
        <w:ind w:left="0"/>
      </w:pPr>
    </w:p>
    <w:p w:rsidR="00C30EE4" w:rsidRPr="00C30EE4" w:rsidRDefault="00C30EE4" w:rsidP="00AA5301">
      <w:pPr>
        <w:pStyle w:val="Luettelokappale"/>
        <w:ind w:left="0"/>
      </w:pPr>
    </w:p>
    <w:p w:rsidR="000D6199" w:rsidRPr="000D6199" w:rsidRDefault="0013255A" w:rsidP="00471D40">
      <w:pPr>
        <w:numPr>
          <w:ilvl w:val="0"/>
          <w:numId w:val="5"/>
        </w:numPr>
      </w:pPr>
      <w:r>
        <w:rPr>
          <w:b/>
        </w:rPr>
        <w:t xml:space="preserve">Tidsfristen för den rapport eller utredning som ges gällande understödets användning </w:t>
      </w:r>
    </w:p>
    <w:p w:rsidR="001B79CD" w:rsidRPr="00C30EE4" w:rsidRDefault="00127853" w:rsidP="000B7D69">
      <w:pPr>
        <w:ind w:left="360"/>
      </w:pPr>
      <w:r>
        <w:t>[ANVISNING: utredning krävs i tillräckl</w:t>
      </w:r>
      <w:r w:rsidR="00747E4A">
        <w:t xml:space="preserve">igt god tid innan tidsfristen </w:t>
      </w:r>
      <w:r>
        <w:t>för att använda det understöd som undervisnings- och kulturministeriet har beviljat part 1. löper ut, detta för att man vid behov kan inleda de åtgärder som nämns i punkt 10. Ett sista datum krävs också i det fall att utredningen är t.ex. en färdig provöversättning eller ett verk som har publicerats.</w:t>
      </w:r>
      <w:r w:rsidR="00026083">
        <w:t>]</w:t>
      </w:r>
    </w:p>
    <w:p w:rsidR="00BD66A5" w:rsidRDefault="00BD66A5"/>
    <w:p w:rsidR="00C30EE4" w:rsidRPr="00C30EE4" w:rsidRDefault="00C30EE4"/>
    <w:p w:rsidR="000D6199" w:rsidRPr="000D6199" w:rsidRDefault="003917B2" w:rsidP="00471D40">
      <w:pPr>
        <w:numPr>
          <w:ilvl w:val="0"/>
          <w:numId w:val="5"/>
        </w:numPr>
      </w:pPr>
      <w:r>
        <w:rPr>
          <w:b/>
        </w:rPr>
        <w:t xml:space="preserve">Utbetalningen av understödet </w:t>
      </w:r>
    </w:p>
    <w:p w:rsidR="003C2632" w:rsidRPr="00C30EE4" w:rsidRDefault="00747E4A" w:rsidP="000B7D69">
      <w:pPr>
        <w:ind w:left="360"/>
      </w:pPr>
      <w:r>
        <w:t>[ANVISNING</w:t>
      </w:r>
      <w:r w:rsidR="003C2632">
        <w:t xml:space="preserve">: Ange utbetalningens datum enligt det som är mest ändamålsenligt: i förskott eller snarast möjligt, i flera rater eller i </w:t>
      </w:r>
      <w:r>
        <w:t>sin helhet först efter det att (part 1)</w:t>
      </w:r>
      <w:r w:rsidR="003C2632">
        <w:t xml:space="preserve"> har tagit emot utredningen, t.ex. en färdig provöversättning eller ett publicerat verk osv. För tydlighetens skull är det bra att under alla omständigheter ange datum]</w:t>
      </w:r>
    </w:p>
    <w:p w:rsidR="000D6D4D" w:rsidRDefault="000D6D4D" w:rsidP="003C2632">
      <w:pPr>
        <w:rPr>
          <w:sz w:val="22"/>
          <w:szCs w:val="22"/>
        </w:rPr>
      </w:pPr>
    </w:p>
    <w:p w:rsidR="00C30EE4" w:rsidRPr="00C30EE4" w:rsidRDefault="00C30EE4" w:rsidP="003C2632">
      <w:pPr>
        <w:rPr>
          <w:sz w:val="22"/>
          <w:szCs w:val="22"/>
        </w:rPr>
      </w:pPr>
    </w:p>
    <w:p w:rsidR="006448E7" w:rsidRDefault="003917B2" w:rsidP="003F19B5">
      <w:pPr>
        <w:numPr>
          <w:ilvl w:val="0"/>
          <w:numId w:val="5"/>
        </w:numPr>
      </w:pPr>
      <w:r>
        <w:rPr>
          <w:b/>
        </w:rPr>
        <w:t xml:space="preserve">Villkor och begränsningar för användningen av understödet </w:t>
      </w:r>
    </w:p>
    <w:p w:rsidR="006448E7" w:rsidRPr="006448E7" w:rsidRDefault="006448E7" w:rsidP="003B3042">
      <w:pPr>
        <w:ind w:left="720"/>
      </w:pPr>
    </w:p>
    <w:p w:rsidR="004E447C" w:rsidRPr="00960DCC" w:rsidRDefault="004E447C" w:rsidP="006306BB">
      <w:pPr>
        <w:ind w:left="284"/>
        <w:rPr>
          <w:b/>
        </w:rPr>
      </w:pPr>
      <w:r>
        <w:t xml:space="preserve">8.1. Understödet får inte överföras på annan person eller annan part för användning. Detta gäller inte för medlemmar i arbetsgruppen, vilka har bemyndigat en arbetsgruppsmedlem att underteckna det här avtalet. </w:t>
      </w:r>
      <w:r>
        <w:rPr>
          <w:b/>
        </w:rPr>
        <w:t>(obligatorisk och formuleringen obligatorisk)</w:t>
      </w:r>
    </w:p>
    <w:p w:rsidR="004E447C" w:rsidRPr="00C30EE4" w:rsidRDefault="004E447C" w:rsidP="004E447C">
      <w:pPr>
        <w:ind w:left="284"/>
      </w:pPr>
    </w:p>
    <w:p w:rsidR="003B3042" w:rsidRDefault="004E447C" w:rsidP="003B3042">
      <w:pPr>
        <w:ind w:left="284"/>
        <w:rPr>
          <w:b/>
        </w:rPr>
      </w:pPr>
      <w:r>
        <w:t xml:space="preserve">8.2. Godtagbara kostnader </w:t>
      </w:r>
      <w:r>
        <w:rPr>
          <w:b/>
          <w:bCs/>
        </w:rPr>
        <w:t>(obligatorisk i det fall att unders</w:t>
      </w:r>
      <w:r w:rsidR="00747E4A">
        <w:rPr>
          <w:b/>
          <w:bCs/>
        </w:rPr>
        <w:t>tödet omfattar ett resestipendium eller övrigt stipendium</w:t>
      </w:r>
      <w:r>
        <w:rPr>
          <w:b/>
          <w:bCs/>
        </w:rPr>
        <w:t xml:space="preserve"> för vilket </w:t>
      </w:r>
      <w:r w:rsidR="00747E4A">
        <w:rPr>
          <w:b/>
          <w:bCs/>
        </w:rPr>
        <w:t xml:space="preserve">de </w:t>
      </w:r>
      <w:r>
        <w:rPr>
          <w:b/>
          <w:bCs/>
        </w:rPr>
        <w:t>allmänna levnadskostnader</w:t>
      </w:r>
      <w:r w:rsidR="00747E4A">
        <w:rPr>
          <w:b/>
          <w:bCs/>
        </w:rPr>
        <w:t>na</w:t>
      </w:r>
      <w:r>
        <w:rPr>
          <w:b/>
          <w:bCs/>
        </w:rPr>
        <w:t xml:space="preserve"> inte uppfattas som godtagbara kostnader)</w:t>
      </w:r>
    </w:p>
    <w:p w:rsidR="006306BB" w:rsidRDefault="006306BB" w:rsidP="003B3042">
      <w:pPr>
        <w:ind w:left="284"/>
      </w:pPr>
    </w:p>
    <w:p w:rsidR="003B3042" w:rsidRDefault="00205454" w:rsidP="003B3042">
      <w:pPr>
        <w:ind w:left="284"/>
      </w:pPr>
      <w:r>
        <w:t>[ANVISNING</w:t>
      </w:r>
      <w:r w:rsidR="003B3042">
        <w:t xml:space="preserve">: </w:t>
      </w:r>
      <w:r>
        <w:rPr>
          <w:b/>
          <w:bCs/>
        </w:rPr>
        <w:t>beträffande resestipendium</w:t>
      </w:r>
      <w:r w:rsidR="003B3042">
        <w:rPr>
          <w:b/>
          <w:bCs/>
        </w:rPr>
        <w:t xml:space="preserve"> bör följande uppgifter skrivas ner:</w:t>
      </w:r>
    </w:p>
    <w:p w:rsidR="0009630D" w:rsidRDefault="003B3042" w:rsidP="0009630D">
      <w:pPr>
        <w:numPr>
          <w:ilvl w:val="0"/>
          <w:numId w:val="27"/>
        </w:numPr>
      </w:pPr>
      <w:r>
        <w:t xml:space="preserve">”Som skäliga resekostnader godtas kostnader som är ändamålsenliga för att verkställa resan och som prismässigt är måttliga och som utöver detta är förmånligast i totalekonomiskt avseende.”  </w:t>
      </w:r>
      <w:r w:rsidRPr="00026083">
        <w:rPr>
          <w:b/>
        </w:rPr>
        <w:t>(obligatorisk och formuleringen obligatorisk</w:t>
      </w:r>
      <w:r>
        <w:t>)</w:t>
      </w:r>
    </w:p>
    <w:p w:rsidR="0009630D" w:rsidRPr="00026083" w:rsidRDefault="00851C7F" w:rsidP="0009630D">
      <w:pPr>
        <w:numPr>
          <w:ilvl w:val="0"/>
          <w:numId w:val="27"/>
        </w:numPr>
        <w:rPr>
          <w:b/>
        </w:rPr>
      </w:pPr>
      <w:r>
        <w:t xml:space="preserve">”Understödet kan användas för att täcka kostnader som resan ger upphov till med avdrag för övriga understöd och stipendier som har beviljats för resan. Den överskridande delen (t.ex. den del som är större än de godtagbara kostnaderna) betalas tillbaka.  </w:t>
      </w:r>
      <w:r w:rsidRPr="00026083">
        <w:rPr>
          <w:b/>
        </w:rPr>
        <w:t xml:space="preserve">(obligatorisk och formuleringen obligatorisk)  </w:t>
      </w:r>
    </w:p>
    <w:p w:rsidR="003B3042" w:rsidRDefault="0009630D" w:rsidP="0009630D">
      <w:pPr>
        <w:numPr>
          <w:ilvl w:val="0"/>
          <w:numId w:val="27"/>
        </w:numPr>
      </w:pPr>
      <w:r>
        <w:t xml:space="preserve">utöver detta kan man specificera allt det, som anses nödvändigt </w:t>
      </w:r>
      <w:r w:rsidR="00747E4A">
        <w:t xml:space="preserve">t.ex. på vilka grunder </w:t>
      </w:r>
      <w:r>
        <w:t xml:space="preserve">taxiresor </w:t>
      </w:r>
      <w:r w:rsidR="00747E4A">
        <w:t xml:space="preserve">ersätts </w:t>
      </w:r>
      <w:r>
        <w:t>eller</w:t>
      </w:r>
      <w:r w:rsidR="00026083">
        <w:t xml:space="preserve"> ersätts de överhuvudtaget osv.]</w:t>
      </w:r>
    </w:p>
    <w:p w:rsidR="006306BB" w:rsidRDefault="006306BB" w:rsidP="006306BB">
      <w:pPr>
        <w:ind w:left="720"/>
      </w:pPr>
    </w:p>
    <w:p w:rsidR="006A34DB" w:rsidRDefault="00026083" w:rsidP="006A34DB">
      <w:pPr>
        <w:ind w:left="360"/>
      </w:pPr>
      <w:r>
        <w:t>[</w:t>
      </w:r>
      <w:r w:rsidR="006A34DB">
        <w:t xml:space="preserve">ANVISNING: </w:t>
      </w:r>
      <w:r w:rsidR="006A34DB">
        <w:rPr>
          <w:b/>
          <w:bCs/>
        </w:rPr>
        <w:t>för övrigt understöd anges</w:t>
      </w:r>
      <w:r w:rsidR="006A34DB">
        <w:t xml:space="preserve"> (se punkt 3, understödets användningssyfte): </w:t>
      </w:r>
    </w:p>
    <w:p w:rsidR="006B1F2D" w:rsidRDefault="003B3042" w:rsidP="006B1F2D">
      <w:pPr>
        <w:numPr>
          <w:ilvl w:val="0"/>
          <w:numId w:val="27"/>
        </w:numPr>
      </w:pPr>
      <w:r>
        <w:t>”Som godtagbara anses sådana kostnader som dels är nödvändiga med tanke på den verksamhet som stöds och som dels till sitt belopp är skäliga med beaktande av understödets användningstid”.</w:t>
      </w:r>
      <w:r w:rsidRPr="00026083">
        <w:rPr>
          <w:b/>
        </w:rPr>
        <w:t xml:space="preserve"> (obligatorisk och formuleringen obligatorisk) </w:t>
      </w:r>
    </w:p>
    <w:p w:rsidR="006B1F2D" w:rsidRPr="00026083" w:rsidRDefault="006B1F2D" w:rsidP="006B1F2D">
      <w:pPr>
        <w:numPr>
          <w:ilvl w:val="0"/>
          <w:numId w:val="27"/>
        </w:numPr>
        <w:rPr>
          <w:b/>
        </w:rPr>
      </w:pPr>
      <w:r>
        <w:t xml:space="preserve">”Understödet kan användas för att täcka kostnader som resan ger upphov till med avdrag för övriga understöd och stipendier som har beviljats för resan. Den överskridande delen </w:t>
      </w:r>
      <w:r w:rsidR="00026083">
        <w:t>[</w:t>
      </w:r>
      <w:r>
        <w:t>t.ex. den del som är stör</w:t>
      </w:r>
      <w:r w:rsidR="00026083">
        <w:t>re än de godtagbara kostnaderna]</w:t>
      </w:r>
      <w:r>
        <w:t xml:space="preserve"> betalas tillbaka.” </w:t>
      </w:r>
      <w:r w:rsidRPr="00026083">
        <w:rPr>
          <w:b/>
        </w:rPr>
        <w:t xml:space="preserve">(obligatorisk och formuleringen obligatorisk)  </w:t>
      </w:r>
    </w:p>
    <w:p w:rsidR="003B3042" w:rsidRDefault="003B3042" w:rsidP="0009630D">
      <w:pPr>
        <w:numPr>
          <w:ilvl w:val="0"/>
          <w:numId w:val="27"/>
        </w:numPr>
      </w:pPr>
      <w:r>
        <w:t>därtill kan sådana anskaffningar av anordningar betraktas som godtagbara kostnader som är nödvändiga för att förverkliga understödets syfte. För anordningarnas del borde ett omnämnande finnas om att de ska skaffas under den fösta halvan av understödets användningstid]</w:t>
      </w:r>
    </w:p>
    <w:p w:rsidR="00747E4A" w:rsidRPr="00C30EE4" w:rsidRDefault="00747E4A" w:rsidP="00747E4A">
      <w:pPr>
        <w:ind w:left="720"/>
      </w:pPr>
    </w:p>
    <w:p w:rsidR="000D6199" w:rsidRPr="000D6199" w:rsidRDefault="003917B2" w:rsidP="00471D40">
      <w:pPr>
        <w:numPr>
          <w:ilvl w:val="0"/>
          <w:numId w:val="5"/>
        </w:numPr>
      </w:pPr>
      <w:r>
        <w:rPr>
          <w:b/>
        </w:rPr>
        <w:t xml:space="preserve">Tillsyn av användningen av understödet </w:t>
      </w:r>
    </w:p>
    <w:p w:rsidR="00AF1F40" w:rsidRPr="00C30EE4" w:rsidRDefault="00AF1F40"/>
    <w:p w:rsidR="000D6199" w:rsidRDefault="004E447C" w:rsidP="00C30EE4">
      <w:pPr>
        <w:ind w:left="360"/>
      </w:pPr>
      <w:r>
        <w:t xml:space="preserve">9.1. En rapport eller en utredning om hur understödet har använts behöver göras upp (avtalspart 1) före den utsatta tiden som anges i punkt 6. </w:t>
      </w:r>
    </w:p>
    <w:p w:rsidR="000D6199" w:rsidRDefault="00A3778B" w:rsidP="000D6199">
      <w:pPr>
        <w:ind w:left="360"/>
      </w:pPr>
      <w:r>
        <w:t xml:space="preserve">[ANVISNING: </w:t>
      </w:r>
    </w:p>
    <w:p w:rsidR="000D6199" w:rsidRDefault="000D6199" w:rsidP="000D6199">
      <w:pPr>
        <w:numPr>
          <w:ilvl w:val="0"/>
          <w:numId w:val="27"/>
        </w:numPr>
      </w:pPr>
      <w:r>
        <w:t>en specificering över det som utredningen ska omfatta, t.ex. en färdig översättning eller en provöversättning, ett publicerat verk, en reserapport, en färdig undersökning osv.</w:t>
      </w:r>
    </w:p>
    <w:p w:rsidR="000D6199" w:rsidRDefault="00B7201F" w:rsidP="000D6199">
      <w:pPr>
        <w:numPr>
          <w:ilvl w:val="0"/>
          <w:numId w:val="27"/>
        </w:numPr>
      </w:pPr>
      <w:r>
        <w:t>man anger om understödets mottagare ska uppbevara alla kvitton i det fall att man inte förutsätter att de utgör en bilaga i utredningen</w:t>
      </w:r>
    </w:p>
    <w:p w:rsidR="00B7201F" w:rsidRDefault="00B7201F" w:rsidP="00B7201F">
      <w:pPr>
        <w:numPr>
          <w:ilvl w:val="0"/>
          <w:numId w:val="27"/>
        </w:numPr>
      </w:pPr>
      <w:r>
        <w:t>man anger om utredningen omfattar en separat redovisningsblankett]</w:t>
      </w:r>
    </w:p>
    <w:p w:rsidR="003917B2" w:rsidRPr="00C30EE4" w:rsidRDefault="003917B2" w:rsidP="00C30EE4">
      <w:pPr>
        <w:ind w:left="360"/>
      </w:pPr>
    </w:p>
    <w:p w:rsidR="00E74E5A" w:rsidRPr="00C30EE4" w:rsidRDefault="00E74E5A" w:rsidP="00C30EE4">
      <w:pPr>
        <w:ind w:left="2025"/>
      </w:pPr>
    </w:p>
    <w:p w:rsidR="00D761A6" w:rsidRDefault="00AF1F40" w:rsidP="00C30EE4">
      <w:pPr>
        <w:ind w:left="360"/>
        <w:rPr>
          <w:snapToGrid w:val="0"/>
        </w:rPr>
      </w:pPr>
      <w:r>
        <w:rPr>
          <w:snapToGrid w:val="0"/>
        </w:rPr>
        <w:t xml:space="preserve">9.2. Om (avtalspart 1) eller undervisnings- och kulturministeriet ber om det ger understödets mottagare utan ersättning till (avtalspart 1) förfogande all den information och allt det övriga material som är viktigt med avseende på den tillsyn och uppföljning som en granskning omfattar. Också i övrigt ska understödets mottagare bistå vid granskningen. </w:t>
      </w:r>
    </w:p>
    <w:p w:rsidR="00AF7AE2" w:rsidRPr="00C30EE4" w:rsidRDefault="00D761A6" w:rsidP="00C30EE4">
      <w:pPr>
        <w:ind w:left="360"/>
        <w:rPr>
          <w:snapToGrid w:val="0"/>
        </w:rPr>
      </w:pPr>
      <w:r>
        <w:rPr>
          <w:snapToGrid w:val="0"/>
        </w:rPr>
        <w:t xml:space="preserve">[ANVISNING: </w:t>
      </w:r>
      <w:r w:rsidRPr="002A0149">
        <w:rPr>
          <w:b/>
          <w:snapToGrid w:val="0"/>
        </w:rPr>
        <w:t>formuleringen ovan är obligatorisk</w:t>
      </w:r>
      <w:r>
        <w:rPr>
          <w:snapToGrid w:val="0"/>
        </w:rPr>
        <w:t>]</w:t>
      </w:r>
    </w:p>
    <w:p w:rsidR="00AF7AE2" w:rsidRDefault="00AF7AE2" w:rsidP="00AF7AE2">
      <w:pPr>
        <w:ind w:left="1304"/>
        <w:rPr>
          <w:snapToGrid w:val="0"/>
        </w:rPr>
      </w:pPr>
    </w:p>
    <w:p w:rsidR="00C30EE4" w:rsidRPr="00C30EE4" w:rsidRDefault="00C30EE4" w:rsidP="00AF7AE2">
      <w:pPr>
        <w:ind w:left="1304"/>
        <w:rPr>
          <w:snapToGrid w:val="0"/>
        </w:rPr>
      </w:pPr>
    </w:p>
    <w:p w:rsidR="00D761A6" w:rsidRDefault="0073615D" w:rsidP="00B24860">
      <w:pPr>
        <w:numPr>
          <w:ilvl w:val="0"/>
          <w:numId w:val="5"/>
        </w:numPr>
        <w:rPr>
          <w:b/>
        </w:rPr>
      </w:pPr>
      <w:r>
        <w:rPr>
          <w:b/>
        </w:rPr>
        <w:t xml:space="preserve">Återbetalning av understöd eller avbrytande av utbetalning </w:t>
      </w:r>
    </w:p>
    <w:p w:rsidR="00AF7AE2" w:rsidRPr="00D761A6" w:rsidRDefault="00205454" w:rsidP="00D761A6">
      <w:pPr>
        <w:ind w:left="360"/>
      </w:pPr>
      <w:r>
        <w:t xml:space="preserve">[ANVISNING: </w:t>
      </w:r>
      <w:r w:rsidR="00D761A6" w:rsidRPr="002A0149">
        <w:rPr>
          <w:b/>
        </w:rPr>
        <w:t>formuleringen obligatorisk i alla underpunkter</w:t>
      </w:r>
      <w:r w:rsidR="002A0149">
        <w:t>]</w:t>
      </w:r>
    </w:p>
    <w:p w:rsidR="00AF7AE2" w:rsidRPr="00C30EE4" w:rsidRDefault="00AF7AE2" w:rsidP="004E6921">
      <w:pPr>
        <w:ind w:left="1304"/>
        <w:rPr>
          <w:snapToGrid w:val="0"/>
        </w:rPr>
      </w:pPr>
    </w:p>
    <w:p w:rsidR="003C3CF6" w:rsidRPr="00C30EE4" w:rsidRDefault="008071EA" w:rsidP="00C30EE4">
      <w:pPr>
        <w:ind w:left="360"/>
        <w:rPr>
          <w:snapToGrid w:val="0"/>
        </w:rPr>
      </w:pPr>
      <w:r>
        <w:rPr>
          <w:snapToGrid w:val="0"/>
        </w:rPr>
        <w:t xml:space="preserve">10.1. Understödets mottagare ska utan dröjsmål betala tillbaka ett statsunderstöd eller en del av det som erhållits på felaktiga grunder, till för stort belopp eller uppenbart utan grund (till avtalspart 1). </w:t>
      </w:r>
    </w:p>
    <w:p w:rsidR="003C3CF6" w:rsidRPr="00C30EE4" w:rsidRDefault="003C3CF6" w:rsidP="00C30EE4">
      <w:pPr>
        <w:ind w:left="1664"/>
        <w:rPr>
          <w:snapToGrid w:val="0"/>
        </w:rPr>
      </w:pPr>
    </w:p>
    <w:p w:rsidR="009B0C2F" w:rsidRDefault="008071EA" w:rsidP="00C30EE4">
      <w:pPr>
        <w:ind w:left="360"/>
        <w:rPr>
          <w:snapToGrid w:val="0"/>
        </w:rPr>
      </w:pPr>
      <w:r>
        <w:rPr>
          <w:snapToGrid w:val="0"/>
        </w:rPr>
        <w:t xml:space="preserve">10.2. Om kostnaderna för den verksamhet som man avser täcka med understödet ligger på en lägre nivå än det utbetalade understödet ska den överstigande delen betalas tillbaka (till avtalspart 1). </w:t>
      </w:r>
    </w:p>
    <w:p w:rsidR="009B0C2F" w:rsidRDefault="009B0C2F" w:rsidP="00C30EE4">
      <w:pPr>
        <w:ind w:left="360"/>
        <w:rPr>
          <w:snapToGrid w:val="0"/>
        </w:rPr>
      </w:pPr>
    </w:p>
    <w:p w:rsidR="00EB6359" w:rsidRPr="00C30EE4" w:rsidRDefault="009B0C2F" w:rsidP="00C30EE4">
      <w:pPr>
        <w:ind w:left="360"/>
        <w:rPr>
          <w:snapToGrid w:val="0"/>
        </w:rPr>
      </w:pPr>
      <w:r>
        <w:rPr>
          <w:snapToGrid w:val="0"/>
        </w:rPr>
        <w:t>10.3 Understödets mottagare ska återbetala understödet eller en del av den (till part 1 i ett avtal) också i fall att understödet inte kan användas på det sätt som förutsätts i detta avtal.</w:t>
      </w:r>
      <w:r w:rsidR="0036019E" w:rsidRPr="0036019E">
        <w:t xml:space="preserve"> </w:t>
      </w:r>
    </w:p>
    <w:p w:rsidR="003C3CF6" w:rsidRPr="00C30EE4" w:rsidRDefault="003C3CF6" w:rsidP="00C30EE4">
      <w:pPr>
        <w:ind w:left="1664"/>
        <w:rPr>
          <w:snapToGrid w:val="0"/>
        </w:rPr>
      </w:pPr>
    </w:p>
    <w:p w:rsidR="00BA4FA2" w:rsidRPr="00C30EE4" w:rsidRDefault="008071EA" w:rsidP="00C30EE4">
      <w:pPr>
        <w:ind w:left="360"/>
        <w:rPr>
          <w:snapToGrid w:val="0"/>
        </w:rPr>
      </w:pPr>
      <w:r>
        <w:rPr>
          <w:snapToGrid w:val="0"/>
        </w:rPr>
        <w:t>10.4. När missbruk sker kan (avtalspart 1) upphöra med utbetalningen av understödet eller</w:t>
      </w:r>
      <w:r w:rsidR="0036019E">
        <w:rPr>
          <w:snapToGrid w:val="0"/>
        </w:rPr>
        <w:t xml:space="preserve"> kräva återbetalning dels av det</w:t>
      </w:r>
      <w:r>
        <w:rPr>
          <w:snapToGrid w:val="0"/>
        </w:rPr>
        <w:t xml:space="preserve"> understöd som har betalats ut, dels av en del av ett understöd som har betalats ut. </w:t>
      </w:r>
    </w:p>
    <w:p w:rsidR="00DD11FB" w:rsidRPr="00C30EE4" w:rsidRDefault="00DD11FB" w:rsidP="00C30EE4">
      <w:pPr>
        <w:ind w:left="1664"/>
        <w:rPr>
          <w:snapToGrid w:val="0"/>
        </w:rPr>
      </w:pPr>
    </w:p>
    <w:p w:rsidR="00FA708D" w:rsidRPr="00C30EE4" w:rsidRDefault="009B0C2F" w:rsidP="00C30EE4">
      <w:pPr>
        <w:ind w:left="360"/>
      </w:pPr>
      <w:r>
        <w:t>10.5. Om det belopp som ska återbetalas är högst 10 euro, behöver det inte återbetalas.</w:t>
      </w:r>
    </w:p>
    <w:p w:rsidR="00FA708D" w:rsidRPr="00C30EE4" w:rsidRDefault="00FA708D"/>
    <w:p w:rsidR="00682AC9" w:rsidRPr="00C30EE4" w:rsidRDefault="00682AC9" w:rsidP="00682AC9">
      <w:pPr>
        <w:ind w:left="1304"/>
      </w:pPr>
    </w:p>
    <w:p w:rsidR="00AA7C05" w:rsidRPr="00C30EE4" w:rsidRDefault="00AA7C05" w:rsidP="00471D40">
      <w:pPr>
        <w:numPr>
          <w:ilvl w:val="0"/>
          <w:numId w:val="5"/>
        </w:numPr>
        <w:rPr>
          <w:b/>
        </w:rPr>
      </w:pPr>
      <w:r>
        <w:rPr>
          <w:b/>
        </w:rPr>
        <w:t>Tvister och lagar och lagar som tillämpas</w:t>
      </w:r>
    </w:p>
    <w:p w:rsidR="00AA7C05" w:rsidRDefault="0036019E" w:rsidP="00D761A6">
      <w:pPr>
        <w:ind w:firstLine="360"/>
      </w:pPr>
      <w:r>
        <w:t>[ANVISNING</w:t>
      </w:r>
      <w:r w:rsidR="00D761A6">
        <w:t xml:space="preserve">: </w:t>
      </w:r>
      <w:r w:rsidR="00D761A6" w:rsidRPr="002A0149">
        <w:rPr>
          <w:b/>
        </w:rPr>
        <w:t xml:space="preserve">formuleringen obligatorisk i alla </w:t>
      </w:r>
      <w:r w:rsidRPr="002A0149">
        <w:rPr>
          <w:b/>
        </w:rPr>
        <w:t>underpunkter</w:t>
      </w:r>
      <w:r w:rsidRPr="002A0149">
        <w:t>]</w:t>
      </w:r>
    </w:p>
    <w:p w:rsidR="00D761A6" w:rsidRPr="00C30EE4" w:rsidRDefault="00D761A6" w:rsidP="00D761A6">
      <w:pPr>
        <w:ind w:firstLine="360"/>
      </w:pPr>
    </w:p>
    <w:p w:rsidR="00AA7C05" w:rsidRPr="00C30EE4" w:rsidRDefault="008071EA" w:rsidP="00C30EE4">
      <w:pPr>
        <w:ind w:left="360"/>
      </w:pPr>
      <w:r>
        <w:t>11.1. Avtalsparterna ska i första hand sträva efter att genom inbördes förhandlingar lösa ärenden som omfattar tillämpningen av detta avtal.</w:t>
      </w:r>
    </w:p>
    <w:p w:rsidR="00AA7C05" w:rsidRPr="00C30EE4" w:rsidRDefault="00AA7C05" w:rsidP="00C30EE4">
      <w:pPr>
        <w:ind w:left="1664"/>
      </w:pPr>
    </w:p>
    <w:p w:rsidR="00AA7C05" w:rsidRPr="00C30EE4" w:rsidRDefault="008071EA" w:rsidP="00C30EE4">
      <w:pPr>
        <w:ind w:left="360"/>
      </w:pPr>
      <w:r>
        <w:t>11.2 Tvister som gäller detta avtal och</w:t>
      </w:r>
      <w:r w:rsidR="0036019E">
        <w:t xml:space="preserve"> som</w:t>
      </w:r>
      <w:r>
        <w:t xml:space="preserve"> inte kan lösas genom inbördes förhandlingar mellan avtalsparterna löses enligt Finlands lag i den tingsrätt som ligger på (avtalspart 1) hemort.</w:t>
      </w:r>
    </w:p>
    <w:p w:rsidR="00AA7C05" w:rsidRPr="00C30EE4" w:rsidRDefault="00AA7C05" w:rsidP="00AA7C05"/>
    <w:p w:rsidR="0067578B" w:rsidRPr="00C30EE4" w:rsidRDefault="0067578B" w:rsidP="0067578B"/>
    <w:p w:rsidR="0067578B" w:rsidRPr="00C30EE4" w:rsidRDefault="0067578B" w:rsidP="0067578B">
      <w:r>
        <w:t>Detta avtal har upprättats i två likalydande exemplar, ett för statsunderstödets mottagare och ett för understödets/stipendiets mottagare.</w:t>
      </w:r>
    </w:p>
    <w:p w:rsidR="0067578B" w:rsidRPr="00C30EE4" w:rsidRDefault="0067578B" w:rsidP="0067578B">
      <w:pPr>
        <w:ind w:left="1304"/>
      </w:pPr>
    </w:p>
    <w:p w:rsidR="00290E71" w:rsidRPr="00C30EE4" w:rsidRDefault="00290E71" w:rsidP="00AA7C05"/>
    <w:p w:rsidR="00BD66A5" w:rsidRPr="00C30EE4" w:rsidRDefault="00C208A9">
      <w:r>
        <w:t>Ort och datum [ANVISNING: det datum när understödet har beviljats]</w:t>
      </w:r>
      <w:r>
        <w:tab/>
      </w:r>
      <w:r>
        <w:tab/>
      </w:r>
      <w:r>
        <w:tab/>
      </w:r>
    </w:p>
    <w:p w:rsidR="00BD66A5" w:rsidRPr="00C30EE4" w:rsidRDefault="00BD66A5"/>
    <w:p w:rsidR="00682AC9" w:rsidRPr="00C30EE4" w:rsidRDefault="00682AC9" w:rsidP="00C208A9"/>
    <w:p w:rsidR="00682AC9" w:rsidRPr="00C30EE4" w:rsidRDefault="00682AC9">
      <w:pPr>
        <w:ind w:firstLine="1304"/>
      </w:pPr>
    </w:p>
    <w:p w:rsidR="00BD66A5" w:rsidRPr="00C30EE4" w:rsidRDefault="008071EA" w:rsidP="008071EA">
      <w:r>
        <w:t xml:space="preserve">Avtalspart 1. </w:t>
      </w:r>
      <w:r>
        <w:tab/>
      </w:r>
      <w:r>
        <w:tab/>
      </w:r>
      <w:r>
        <w:tab/>
        <w:t xml:space="preserve">Understödsmottagaren </w:t>
      </w:r>
    </w:p>
    <w:p w:rsidR="00D73C70" w:rsidRPr="00C30EE4" w:rsidRDefault="00D73C70" w:rsidP="00F56FD1">
      <w:pPr>
        <w:ind w:left="2608" w:firstLine="1304"/>
      </w:pPr>
    </w:p>
    <w:p w:rsidR="00EB6359" w:rsidRPr="00C30EE4" w:rsidRDefault="00EB6359" w:rsidP="00F56FD1">
      <w:pPr>
        <w:ind w:left="2608" w:firstLine="1304"/>
      </w:pPr>
    </w:p>
    <w:p w:rsidR="00725088" w:rsidRPr="00C30EE4" w:rsidRDefault="00EB6359" w:rsidP="00EB6359">
      <w:pPr>
        <w:jc w:val="both"/>
      </w:pPr>
      <w:r>
        <w:t xml:space="preserve">BILAGOR </w:t>
      </w:r>
      <w:r>
        <w:tab/>
        <w:t>[ANVISNING: vid behov en bilaga]. En redovisningsblankett som omfattar understödets användning.</w:t>
      </w:r>
      <w:r>
        <w:tab/>
      </w:r>
    </w:p>
    <w:sectPr w:rsidR="00725088" w:rsidRPr="00C30EE4" w:rsidSect="00C208A9">
      <w:pgSz w:w="11906" w:h="16838"/>
      <w:pgMar w:top="1134" w:right="1191" w:bottom="1418" w:left="130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18F" w:rsidRDefault="002D018F" w:rsidP="00AB3F35">
      <w:r>
        <w:separator/>
      </w:r>
    </w:p>
  </w:endnote>
  <w:endnote w:type="continuationSeparator" w:id="0">
    <w:p w:rsidR="002D018F" w:rsidRDefault="002D018F" w:rsidP="00AB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18F" w:rsidRDefault="002D018F" w:rsidP="00AB3F35">
      <w:r>
        <w:separator/>
      </w:r>
    </w:p>
  </w:footnote>
  <w:footnote w:type="continuationSeparator" w:id="0">
    <w:p w:rsidR="002D018F" w:rsidRDefault="002D018F" w:rsidP="00AB3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C39"/>
    <w:multiLevelType w:val="hybridMultilevel"/>
    <w:tmpl w:val="D608AAA4"/>
    <w:lvl w:ilvl="0" w:tplc="040B0001">
      <w:start w:val="1"/>
      <w:numFmt w:val="bullet"/>
      <w:lvlText w:val=""/>
      <w:lvlJc w:val="left"/>
      <w:pPr>
        <w:ind w:left="1996" w:hanging="360"/>
      </w:pPr>
      <w:rPr>
        <w:rFonts w:ascii="Symbol" w:hAnsi="Symbol" w:hint="default"/>
      </w:rPr>
    </w:lvl>
    <w:lvl w:ilvl="1" w:tplc="040B0003" w:tentative="1">
      <w:start w:val="1"/>
      <w:numFmt w:val="bullet"/>
      <w:lvlText w:val="o"/>
      <w:lvlJc w:val="left"/>
      <w:pPr>
        <w:ind w:left="2716" w:hanging="360"/>
      </w:pPr>
      <w:rPr>
        <w:rFonts w:ascii="Courier New" w:hAnsi="Courier New" w:cs="Courier New" w:hint="default"/>
      </w:rPr>
    </w:lvl>
    <w:lvl w:ilvl="2" w:tplc="040B0005" w:tentative="1">
      <w:start w:val="1"/>
      <w:numFmt w:val="bullet"/>
      <w:lvlText w:val=""/>
      <w:lvlJc w:val="left"/>
      <w:pPr>
        <w:ind w:left="3436" w:hanging="360"/>
      </w:pPr>
      <w:rPr>
        <w:rFonts w:ascii="Wingdings" w:hAnsi="Wingdings" w:hint="default"/>
      </w:rPr>
    </w:lvl>
    <w:lvl w:ilvl="3" w:tplc="040B0001" w:tentative="1">
      <w:start w:val="1"/>
      <w:numFmt w:val="bullet"/>
      <w:lvlText w:val=""/>
      <w:lvlJc w:val="left"/>
      <w:pPr>
        <w:ind w:left="4156" w:hanging="360"/>
      </w:pPr>
      <w:rPr>
        <w:rFonts w:ascii="Symbol" w:hAnsi="Symbol" w:hint="default"/>
      </w:rPr>
    </w:lvl>
    <w:lvl w:ilvl="4" w:tplc="040B0003" w:tentative="1">
      <w:start w:val="1"/>
      <w:numFmt w:val="bullet"/>
      <w:lvlText w:val="o"/>
      <w:lvlJc w:val="left"/>
      <w:pPr>
        <w:ind w:left="4876" w:hanging="360"/>
      </w:pPr>
      <w:rPr>
        <w:rFonts w:ascii="Courier New" w:hAnsi="Courier New" w:cs="Courier New" w:hint="default"/>
      </w:rPr>
    </w:lvl>
    <w:lvl w:ilvl="5" w:tplc="040B0005" w:tentative="1">
      <w:start w:val="1"/>
      <w:numFmt w:val="bullet"/>
      <w:lvlText w:val=""/>
      <w:lvlJc w:val="left"/>
      <w:pPr>
        <w:ind w:left="5596" w:hanging="360"/>
      </w:pPr>
      <w:rPr>
        <w:rFonts w:ascii="Wingdings" w:hAnsi="Wingdings" w:hint="default"/>
      </w:rPr>
    </w:lvl>
    <w:lvl w:ilvl="6" w:tplc="040B0001" w:tentative="1">
      <w:start w:val="1"/>
      <w:numFmt w:val="bullet"/>
      <w:lvlText w:val=""/>
      <w:lvlJc w:val="left"/>
      <w:pPr>
        <w:ind w:left="6316" w:hanging="360"/>
      </w:pPr>
      <w:rPr>
        <w:rFonts w:ascii="Symbol" w:hAnsi="Symbol" w:hint="default"/>
      </w:rPr>
    </w:lvl>
    <w:lvl w:ilvl="7" w:tplc="040B0003" w:tentative="1">
      <w:start w:val="1"/>
      <w:numFmt w:val="bullet"/>
      <w:lvlText w:val="o"/>
      <w:lvlJc w:val="left"/>
      <w:pPr>
        <w:ind w:left="7036" w:hanging="360"/>
      </w:pPr>
      <w:rPr>
        <w:rFonts w:ascii="Courier New" w:hAnsi="Courier New" w:cs="Courier New" w:hint="default"/>
      </w:rPr>
    </w:lvl>
    <w:lvl w:ilvl="8" w:tplc="040B0005" w:tentative="1">
      <w:start w:val="1"/>
      <w:numFmt w:val="bullet"/>
      <w:lvlText w:val=""/>
      <w:lvlJc w:val="left"/>
      <w:pPr>
        <w:ind w:left="7756" w:hanging="360"/>
      </w:pPr>
      <w:rPr>
        <w:rFonts w:ascii="Wingdings" w:hAnsi="Wingdings" w:hint="default"/>
      </w:rPr>
    </w:lvl>
  </w:abstractNum>
  <w:abstractNum w:abstractNumId="1" w15:restartNumberingAfterBreak="0">
    <w:nsid w:val="0F804BB0"/>
    <w:multiLevelType w:val="hybridMultilevel"/>
    <w:tmpl w:val="AA0619E8"/>
    <w:lvl w:ilvl="0" w:tplc="6C6AA80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A6123BA"/>
    <w:multiLevelType w:val="hybridMultilevel"/>
    <w:tmpl w:val="2FB8EE6E"/>
    <w:lvl w:ilvl="0" w:tplc="643A748A">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 w15:restartNumberingAfterBreak="0">
    <w:nsid w:val="1DB8509E"/>
    <w:multiLevelType w:val="hybridMultilevel"/>
    <w:tmpl w:val="4358DCA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EE43F75"/>
    <w:multiLevelType w:val="hybridMultilevel"/>
    <w:tmpl w:val="60D0819C"/>
    <w:lvl w:ilvl="0" w:tplc="1B46D03E">
      <w:start w:val="650"/>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21A60DFE"/>
    <w:multiLevelType w:val="multilevel"/>
    <w:tmpl w:val="BB94A87E"/>
    <w:lvl w:ilvl="0">
      <w:start w:val="1"/>
      <w:numFmt w:val="decimal"/>
      <w:lvlText w:val="%1."/>
      <w:lvlJc w:val="left"/>
      <w:pPr>
        <w:ind w:left="720" w:hanging="360"/>
      </w:pPr>
      <w:rPr>
        <w:rFonts w:hint="default"/>
      </w:rPr>
    </w:lvl>
    <w:lvl w:ilvl="1">
      <w:start w:val="1"/>
      <w:numFmt w:val="decimal"/>
      <w:isLgl/>
      <w:lvlText w:val="%1.%2."/>
      <w:lvlJc w:val="left"/>
      <w:pPr>
        <w:ind w:left="1664" w:hanging="360"/>
      </w:pPr>
      <w:rPr>
        <w:rFonts w:hint="default"/>
      </w:rPr>
    </w:lvl>
    <w:lvl w:ilvl="2">
      <w:start w:val="1"/>
      <w:numFmt w:val="decimal"/>
      <w:isLgl/>
      <w:lvlText w:val="%1.%2.%3."/>
      <w:lvlJc w:val="left"/>
      <w:pPr>
        <w:ind w:left="2968" w:hanging="720"/>
      </w:pPr>
      <w:rPr>
        <w:rFonts w:hint="default"/>
      </w:rPr>
    </w:lvl>
    <w:lvl w:ilvl="3">
      <w:start w:val="1"/>
      <w:numFmt w:val="decimal"/>
      <w:isLgl/>
      <w:lvlText w:val="%1.%2.%3.%4."/>
      <w:lvlJc w:val="left"/>
      <w:pPr>
        <w:ind w:left="3912" w:hanging="720"/>
      </w:pPr>
      <w:rPr>
        <w:rFonts w:hint="default"/>
      </w:rPr>
    </w:lvl>
    <w:lvl w:ilvl="4">
      <w:start w:val="1"/>
      <w:numFmt w:val="decimal"/>
      <w:isLgl/>
      <w:lvlText w:val="%1.%2.%3.%4.%5."/>
      <w:lvlJc w:val="left"/>
      <w:pPr>
        <w:ind w:left="5216" w:hanging="1080"/>
      </w:pPr>
      <w:rPr>
        <w:rFonts w:hint="default"/>
      </w:rPr>
    </w:lvl>
    <w:lvl w:ilvl="5">
      <w:start w:val="1"/>
      <w:numFmt w:val="decimal"/>
      <w:isLgl/>
      <w:lvlText w:val="%1.%2.%3.%4.%5.%6."/>
      <w:lvlJc w:val="left"/>
      <w:pPr>
        <w:ind w:left="6160" w:hanging="1080"/>
      </w:pPr>
      <w:rPr>
        <w:rFonts w:hint="default"/>
      </w:rPr>
    </w:lvl>
    <w:lvl w:ilvl="6">
      <w:start w:val="1"/>
      <w:numFmt w:val="decimal"/>
      <w:isLgl/>
      <w:lvlText w:val="%1.%2.%3.%4.%5.%6.%7."/>
      <w:lvlJc w:val="left"/>
      <w:pPr>
        <w:ind w:left="7464" w:hanging="1440"/>
      </w:pPr>
      <w:rPr>
        <w:rFonts w:hint="default"/>
      </w:rPr>
    </w:lvl>
    <w:lvl w:ilvl="7">
      <w:start w:val="1"/>
      <w:numFmt w:val="decimal"/>
      <w:isLgl/>
      <w:lvlText w:val="%1.%2.%3.%4.%5.%6.%7.%8."/>
      <w:lvlJc w:val="left"/>
      <w:pPr>
        <w:ind w:left="8408" w:hanging="1440"/>
      </w:pPr>
      <w:rPr>
        <w:rFonts w:hint="default"/>
      </w:rPr>
    </w:lvl>
    <w:lvl w:ilvl="8">
      <w:start w:val="1"/>
      <w:numFmt w:val="decimal"/>
      <w:isLgl/>
      <w:lvlText w:val="%1.%2.%3.%4.%5.%6.%7.%8.%9."/>
      <w:lvlJc w:val="left"/>
      <w:pPr>
        <w:ind w:left="9712" w:hanging="1800"/>
      </w:pPr>
      <w:rPr>
        <w:rFonts w:hint="default"/>
      </w:rPr>
    </w:lvl>
  </w:abstractNum>
  <w:abstractNum w:abstractNumId="6" w15:restartNumberingAfterBreak="0">
    <w:nsid w:val="21E5082E"/>
    <w:multiLevelType w:val="hybridMultilevel"/>
    <w:tmpl w:val="CD50238C"/>
    <w:lvl w:ilvl="0" w:tplc="1F02FB42">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7" w15:restartNumberingAfterBreak="0">
    <w:nsid w:val="22D62C03"/>
    <w:multiLevelType w:val="hybridMultilevel"/>
    <w:tmpl w:val="E90E3E06"/>
    <w:lvl w:ilvl="0" w:tplc="028E5D7C">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39F5566"/>
    <w:multiLevelType w:val="hybridMultilevel"/>
    <w:tmpl w:val="FE300E22"/>
    <w:lvl w:ilvl="0" w:tplc="CA6E7C54">
      <w:start w:val="1"/>
      <w:numFmt w:val="lowerLetter"/>
      <w:lvlText w:val="%1."/>
      <w:lvlJc w:val="left"/>
      <w:pPr>
        <w:ind w:left="1636" w:hanging="360"/>
      </w:pPr>
      <w:rPr>
        <w:rFonts w:hint="default"/>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9" w15:restartNumberingAfterBreak="0">
    <w:nsid w:val="27686D50"/>
    <w:multiLevelType w:val="hybridMultilevel"/>
    <w:tmpl w:val="330223FC"/>
    <w:lvl w:ilvl="0" w:tplc="30F0C438">
      <w:numFmt w:val="bullet"/>
      <w:lvlText w:val="-"/>
      <w:lvlJc w:val="left"/>
      <w:pPr>
        <w:ind w:left="644" w:hanging="360"/>
      </w:pPr>
      <w:rPr>
        <w:rFonts w:ascii="Times New Roman" w:eastAsia="Times New Roman"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0" w15:restartNumberingAfterBreak="0">
    <w:nsid w:val="28EF1F29"/>
    <w:multiLevelType w:val="multilevel"/>
    <w:tmpl w:val="02A278D8"/>
    <w:lvl w:ilvl="0">
      <w:start w:val="1"/>
      <w:numFmt w:val="decimal"/>
      <w:lvlText w:val="%1."/>
      <w:lvlJc w:val="left"/>
      <w:pPr>
        <w:ind w:left="360" w:hanging="360"/>
      </w:pPr>
      <w:rPr>
        <w:rFonts w:hint="default"/>
      </w:rPr>
    </w:lvl>
    <w:lvl w:ilvl="1">
      <w:start w:val="1"/>
      <w:numFmt w:val="decimal"/>
      <w:lvlText w:val="%1.%2."/>
      <w:lvlJc w:val="left"/>
      <w:pPr>
        <w:ind w:left="113" w:firstLine="2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B55B11"/>
    <w:multiLevelType w:val="hybridMultilevel"/>
    <w:tmpl w:val="ABD0BBF6"/>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2" w15:restartNumberingAfterBreak="0">
    <w:nsid w:val="36CB55B0"/>
    <w:multiLevelType w:val="hybridMultilevel"/>
    <w:tmpl w:val="171276C0"/>
    <w:lvl w:ilvl="0" w:tplc="040B0001">
      <w:start w:val="1"/>
      <w:numFmt w:val="bullet"/>
      <w:lvlText w:val=""/>
      <w:lvlJc w:val="left"/>
      <w:pPr>
        <w:ind w:left="1996" w:hanging="360"/>
      </w:pPr>
      <w:rPr>
        <w:rFonts w:ascii="Symbol" w:hAnsi="Symbol" w:hint="default"/>
      </w:rPr>
    </w:lvl>
    <w:lvl w:ilvl="1" w:tplc="040B0003" w:tentative="1">
      <w:start w:val="1"/>
      <w:numFmt w:val="bullet"/>
      <w:lvlText w:val="o"/>
      <w:lvlJc w:val="left"/>
      <w:pPr>
        <w:ind w:left="2716" w:hanging="360"/>
      </w:pPr>
      <w:rPr>
        <w:rFonts w:ascii="Courier New" w:hAnsi="Courier New" w:cs="Courier New" w:hint="default"/>
      </w:rPr>
    </w:lvl>
    <w:lvl w:ilvl="2" w:tplc="040B0005" w:tentative="1">
      <w:start w:val="1"/>
      <w:numFmt w:val="bullet"/>
      <w:lvlText w:val=""/>
      <w:lvlJc w:val="left"/>
      <w:pPr>
        <w:ind w:left="3436" w:hanging="360"/>
      </w:pPr>
      <w:rPr>
        <w:rFonts w:ascii="Wingdings" w:hAnsi="Wingdings" w:hint="default"/>
      </w:rPr>
    </w:lvl>
    <w:lvl w:ilvl="3" w:tplc="040B0001" w:tentative="1">
      <w:start w:val="1"/>
      <w:numFmt w:val="bullet"/>
      <w:lvlText w:val=""/>
      <w:lvlJc w:val="left"/>
      <w:pPr>
        <w:ind w:left="4156" w:hanging="360"/>
      </w:pPr>
      <w:rPr>
        <w:rFonts w:ascii="Symbol" w:hAnsi="Symbol" w:hint="default"/>
      </w:rPr>
    </w:lvl>
    <w:lvl w:ilvl="4" w:tplc="040B0003" w:tentative="1">
      <w:start w:val="1"/>
      <w:numFmt w:val="bullet"/>
      <w:lvlText w:val="o"/>
      <w:lvlJc w:val="left"/>
      <w:pPr>
        <w:ind w:left="4876" w:hanging="360"/>
      </w:pPr>
      <w:rPr>
        <w:rFonts w:ascii="Courier New" w:hAnsi="Courier New" w:cs="Courier New" w:hint="default"/>
      </w:rPr>
    </w:lvl>
    <w:lvl w:ilvl="5" w:tplc="040B0005" w:tentative="1">
      <w:start w:val="1"/>
      <w:numFmt w:val="bullet"/>
      <w:lvlText w:val=""/>
      <w:lvlJc w:val="left"/>
      <w:pPr>
        <w:ind w:left="5596" w:hanging="360"/>
      </w:pPr>
      <w:rPr>
        <w:rFonts w:ascii="Wingdings" w:hAnsi="Wingdings" w:hint="default"/>
      </w:rPr>
    </w:lvl>
    <w:lvl w:ilvl="6" w:tplc="040B0001" w:tentative="1">
      <w:start w:val="1"/>
      <w:numFmt w:val="bullet"/>
      <w:lvlText w:val=""/>
      <w:lvlJc w:val="left"/>
      <w:pPr>
        <w:ind w:left="6316" w:hanging="360"/>
      </w:pPr>
      <w:rPr>
        <w:rFonts w:ascii="Symbol" w:hAnsi="Symbol" w:hint="default"/>
      </w:rPr>
    </w:lvl>
    <w:lvl w:ilvl="7" w:tplc="040B0003" w:tentative="1">
      <w:start w:val="1"/>
      <w:numFmt w:val="bullet"/>
      <w:lvlText w:val="o"/>
      <w:lvlJc w:val="left"/>
      <w:pPr>
        <w:ind w:left="7036" w:hanging="360"/>
      </w:pPr>
      <w:rPr>
        <w:rFonts w:ascii="Courier New" w:hAnsi="Courier New" w:cs="Courier New" w:hint="default"/>
      </w:rPr>
    </w:lvl>
    <w:lvl w:ilvl="8" w:tplc="040B0005" w:tentative="1">
      <w:start w:val="1"/>
      <w:numFmt w:val="bullet"/>
      <w:lvlText w:val=""/>
      <w:lvlJc w:val="left"/>
      <w:pPr>
        <w:ind w:left="7756" w:hanging="360"/>
      </w:pPr>
      <w:rPr>
        <w:rFonts w:ascii="Wingdings" w:hAnsi="Wingdings" w:hint="default"/>
      </w:rPr>
    </w:lvl>
  </w:abstractNum>
  <w:abstractNum w:abstractNumId="13" w15:restartNumberingAfterBreak="0">
    <w:nsid w:val="413D10D9"/>
    <w:multiLevelType w:val="multilevel"/>
    <w:tmpl w:val="133654D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2A1367"/>
    <w:multiLevelType w:val="hybridMultilevel"/>
    <w:tmpl w:val="D7D22BF4"/>
    <w:lvl w:ilvl="0" w:tplc="E7A06720">
      <w:start w:val="1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70A00DD"/>
    <w:multiLevelType w:val="hybridMultilevel"/>
    <w:tmpl w:val="64F0A31E"/>
    <w:lvl w:ilvl="0" w:tplc="A6FA3F0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7252D28"/>
    <w:multiLevelType w:val="multilevel"/>
    <w:tmpl w:val="BB94A87E"/>
    <w:lvl w:ilvl="0">
      <w:start w:val="1"/>
      <w:numFmt w:val="decimal"/>
      <w:lvlText w:val="%1."/>
      <w:lvlJc w:val="left"/>
      <w:pPr>
        <w:ind w:left="720" w:hanging="360"/>
      </w:pPr>
      <w:rPr>
        <w:rFonts w:hint="default"/>
      </w:rPr>
    </w:lvl>
    <w:lvl w:ilvl="1">
      <w:start w:val="1"/>
      <w:numFmt w:val="decimal"/>
      <w:isLgl/>
      <w:lvlText w:val="%1.%2."/>
      <w:lvlJc w:val="left"/>
      <w:pPr>
        <w:ind w:left="1664" w:hanging="360"/>
      </w:pPr>
      <w:rPr>
        <w:rFonts w:hint="default"/>
      </w:rPr>
    </w:lvl>
    <w:lvl w:ilvl="2">
      <w:start w:val="1"/>
      <w:numFmt w:val="decimal"/>
      <w:isLgl/>
      <w:lvlText w:val="%1.%2.%3."/>
      <w:lvlJc w:val="left"/>
      <w:pPr>
        <w:ind w:left="2968" w:hanging="720"/>
      </w:pPr>
      <w:rPr>
        <w:rFonts w:hint="default"/>
      </w:rPr>
    </w:lvl>
    <w:lvl w:ilvl="3">
      <w:start w:val="1"/>
      <w:numFmt w:val="decimal"/>
      <w:isLgl/>
      <w:lvlText w:val="%1.%2.%3.%4."/>
      <w:lvlJc w:val="left"/>
      <w:pPr>
        <w:ind w:left="3912" w:hanging="720"/>
      </w:pPr>
      <w:rPr>
        <w:rFonts w:hint="default"/>
      </w:rPr>
    </w:lvl>
    <w:lvl w:ilvl="4">
      <w:start w:val="1"/>
      <w:numFmt w:val="decimal"/>
      <w:isLgl/>
      <w:lvlText w:val="%1.%2.%3.%4.%5."/>
      <w:lvlJc w:val="left"/>
      <w:pPr>
        <w:ind w:left="5216" w:hanging="1080"/>
      </w:pPr>
      <w:rPr>
        <w:rFonts w:hint="default"/>
      </w:rPr>
    </w:lvl>
    <w:lvl w:ilvl="5">
      <w:start w:val="1"/>
      <w:numFmt w:val="decimal"/>
      <w:isLgl/>
      <w:lvlText w:val="%1.%2.%3.%4.%5.%6."/>
      <w:lvlJc w:val="left"/>
      <w:pPr>
        <w:ind w:left="6160" w:hanging="1080"/>
      </w:pPr>
      <w:rPr>
        <w:rFonts w:hint="default"/>
      </w:rPr>
    </w:lvl>
    <w:lvl w:ilvl="6">
      <w:start w:val="1"/>
      <w:numFmt w:val="decimal"/>
      <w:isLgl/>
      <w:lvlText w:val="%1.%2.%3.%4.%5.%6.%7."/>
      <w:lvlJc w:val="left"/>
      <w:pPr>
        <w:ind w:left="7464" w:hanging="1440"/>
      </w:pPr>
      <w:rPr>
        <w:rFonts w:hint="default"/>
      </w:rPr>
    </w:lvl>
    <w:lvl w:ilvl="7">
      <w:start w:val="1"/>
      <w:numFmt w:val="decimal"/>
      <w:isLgl/>
      <w:lvlText w:val="%1.%2.%3.%4.%5.%6.%7.%8."/>
      <w:lvlJc w:val="left"/>
      <w:pPr>
        <w:ind w:left="8408" w:hanging="1440"/>
      </w:pPr>
      <w:rPr>
        <w:rFonts w:hint="default"/>
      </w:rPr>
    </w:lvl>
    <w:lvl w:ilvl="8">
      <w:start w:val="1"/>
      <w:numFmt w:val="decimal"/>
      <w:isLgl/>
      <w:lvlText w:val="%1.%2.%3.%4.%5.%6.%7.%8.%9."/>
      <w:lvlJc w:val="left"/>
      <w:pPr>
        <w:ind w:left="9712" w:hanging="1800"/>
      </w:pPr>
      <w:rPr>
        <w:rFonts w:hint="default"/>
      </w:rPr>
    </w:lvl>
  </w:abstractNum>
  <w:abstractNum w:abstractNumId="17" w15:restartNumberingAfterBreak="0">
    <w:nsid w:val="49C14682"/>
    <w:multiLevelType w:val="hybridMultilevel"/>
    <w:tmpl w:val="4454AA12"/>
    <w:lvl w:ilvl="0" w:tplc="688C4F08">
      <w:start w:val="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BFB150F"/>
    <w:multiLevelType w:val="multilevel"/>
    <w:tmpl w:val="0BA8A3E0"/>
    <w:lvl w:ilvl="0">
      <w:start w:val="1"/>
      <w:numFmt w:val="decimal"/>
      <w:lvlText w:val="%1."/>
      <w:lvlJc w:val="left"/>
      <w:pPr>
        <w:ind w:left="360" w:hanging="360"/>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BE0661"/>
    <w:multiLevelType w:val="hybridMultilevel"/>
    <w:tmpl w:val="8A02F10A"/>
    <w:lvl w:ilvl="0" w:tplc="69C04820">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33A1DA1"/>
    <w:multiLevelType w:val="singleLevel"/>
    <w:tmpl w:val="A8E27B6E"/>
    <w:lvl w:ilvl="0">
      <w:start w:val="2"/>
      <w:numFmt w:val="bullet"/>
      <w:lvlText w:val="-"/>
      <w:lvlJc w:val="left"/>
      <w:pPr>
        <w:tabs>
          <w:tab w:val="num" w:pos="1665"/>
        </w:tabs>
        <w:ind w:left="1665" w:hanging="360"/>
      </w:pPr>
      <w:rPr>
        <w:rFonts w:hint="default"/>
      </w:rPr>
    </w:lvl>
  </w:abstractNum>
  <w:abstractNum w:abstractNumId="21" w15:restartNumberingAfterBreak="0">
    <w:nsid w:val="55270AB0"/>
    <w:multiLevelType w:val="hybridMultilevel"/>
    <w:tmpl w:val="E7F671CC"/>
    <w:lvl w:ilvl="0" w:tplc="8CC26EB0">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2" w15:restartNumberingAfterBreak="0">
    <w:nsid w:val="61775D41"/>
    <w:multiLevelType w:val="hybridMultilevel"/>
    <w:tmpl w:val="BF469346"/>
    <w:lvl w:ilvl="0" w:tplc="1B46D03E">
      <w:start w:val="650"/>
      <w:numFmt w:val="bullet"/>
      <w:lvlText w:val="-"/>
      <w:lvlJc w:val="left"/>
      <w:pPr>
        <w:ind w:left="1664" w:hanging="360"/>
      </w:pPr>
      <w:rPr>
        <w:rFonts w:ascii="Calibri" w:eastAsia="Calibri" w:hAnsi="Calibri"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3" w15:restartNumberingAfterBreak="0">
    <w:nsid w:val="694B1D37"/>
    <w:multiLevelType w:val="hybridMultilevel"/>
    <w:tmpl w:val="0DA01AC6"/>
    <w:lvl w:ilvl="0" w:tplc="A51E215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BFD20AE"/>
    <w:multiLevelType w:val="hybridMultilevel"/>
    <w:tmpl w:val="9C82BC94"/>
    <w:lvl w:ilvl="0" w:tplc="31E0CD40">
      <w:start w:val="1"/>
      <w:numFmt w:val="decimal"/>
      <w:lvlText w:val="%1."/>
      <w:lvlJc w:val="left"/>
      <w:pPr>
        <w:ind w:left="2025" w:hanging="360"/>
      </w:pPr>
      <w:rPr>
        <w:rFonts w:hint="default"/>
      </w:rPr>
    </w:lvl>
    <w:lvl w:ilvl="1" w:tplc="040B0019" w:tentative="1">
      <w:start w:val="1"/>
      <w:numFmt w:val="lowerLetter"/>
      <w:lvlText w:val="%2."/>
      <w:lvlJc w:val="left"/>
      <w:pPr>
        <w:ind w:left="2745" w:hanging="360"/>
      </w:pPr>
    </w:lvl>
    <w:lvl w:ilvl="2" w:tplc="040B001B" w:tentative="1">
      <w:start w:val="1"/>
      <w:numFmt w:val="lowerRoman"/>
      <w:lvlText w:val="%3."/>
      <w:lvlJc w:val="right"/>
      <w:pPr>
        <w:ind w:left="3465" w:hanging="180"/>
      </w:pPr>
    </w:lvl>
    <w:lvl w:ilvl="3" w:tplc="040B000F" w:tentative="1">
      <w:start w:val="1"/>
      <w:numFmt w:val="decimal"/>
      <w:lvlText w:val="%4."/>
      <w:lvlJc w:val="left"/>
      <w:pPr>
        <w:ind w:left="4185" w:hanging="360"/>
      </w:pPr>
    </w:lvl>
    <w:lvl w:ilvl="4" w:tplc="040B0019" w:tentative="1">
      <w:start w:val="1"/>
      <w:numFmt w:val="lowerLetter"/>
      <w:lvlText w:val="%5."/>
      <w:lvlJc w:val="left"/>
      <w:pPr>
        <w:ind w:left="4905" w:hanging="360"/>
      </w:pPr>
    </w:lvl>
    <w:lvl w:ilvl="5" w:tplc="040B001B" w:tentative="1">
      <w:start w:val="1"/>
      <w:numFmt w:val="lowerRoman"/>
      <w:lvlText w:val="%6."/>
      <w:lvlJc w:val="right"/>
      <w:pPr>
        <w:ind w:left="5625" w:hanging="180"/>
      </w:pPr>
    </w:lvl>
    <w:lvl w:ilvl="6" w:tplc="040B000F" w:tentative="1">
      <w:start w:val="1"/>
      <w:numFmt w:val="decimal"/>
      <w:lvlText w:val="%7."/>
      <w:lvlJc w:val="left"/>
      <w:pPr>
        <w:ind w:left="6345" w:hanging="360"/>
      </w:pPr>
    </w:lvl>
    <w:lvl w:ilvl="7" w:tplc="040B0019" w:tentative="1">
      <w:start w:val="1"/>
      <w:numFmt w:val="lowerLetter"/>
      <w:lvlText w:val="%8."/>
      <w:lvlJc w:val="left"/>
      <w:pPr>
        <w:ind w:left="7065" w:hanging="360"/>
      </w:pPr>
    </w:lvl>
    <w:lvl w:ilvl="8" w:tplc="040B001B" w:tentative="1">
      <w:start w:val="1"/>
      <w:numFmt w:val="lowerRoman"/>
      <w:lvlText w:val="%9."/>
      <w:lvlJc w:val="right"/>
      <w:pPr>
        <w:ind w:left="7785" w:hanging="180"/>
      </w:pPr>
    </w:lvl>
  </w:abstractNum>
  <w:abstractNum w:abstractNumId="25" w15:restartNumberingAfterBreak="0">
    <w:nsid w:val="755E73AA"/>
    <w:multiLevelType w:val="hybridMultilevel"/>
    <w:tmpl w:val="10A02A9E"/>
    <w:lvl w:ilvl="0" w:tplc="62A275C8">
      <w:numFmt w:val="bullet"/>
      <w:lvlText w:val="-"/>
      <w:lvlJc w:val="left"/>
      <w:pPr>
        <w:ind w:left="2024" w:hanging="360"/>
      </w:pPr>
      <w:rPr>
        <w:rFonts w:ascii="Times New Roman" w:eastAsia="Times New Roman" w:hAnsi="Times New Roman" w:cs="Times New Roman"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7CE53F12"/>
    <w:multiLevelType w:val="multilevel"/>
    <w:tmpl w:val="CAAEEDDA"/>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DFA3919"/>
    <w:multiLevelType w:val="hybridMultilevel"/>
    <w:tmpl w:val="6AACCC04"/>
    <w:lvl w:ilvl="0" w:tplc="BC127008">
      <w:start w:val="6"/>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1"/>
  </w:num>
  <w:num w:numId="4">
    <w:abstractNumId w:val="0"/>
  </w:num>
  <w:num w:numId="5">
    <w:abstractNumId w:val="10"/>
  </w:num>
  <w:num w:numId="6">
    <w:abstractNumId w:val="9"/>
  </w:num>
  <w:num w:numId="7">
    <w:abstractNumId w:val="25"/>
  </w:num>
  <w:num w:numId="8">
    <w:abstractNumId w:val="22"/>
  </w:num>
  <w:num w:numId="9">
    <w:abstractNumId w:val="24"/>
  </w:num>
  <w:num w:numId="10">
    <w:abstractNumId w:val="6"/>
  </w:num>
  <w:num w:numId="11">
    <w:abstractNumId w:val="2"/>
  </w:num>
  <w:num w:numId="12">
    <w:abstractNumId w:val="8"/>
  </w:num>
  <w:num w:numId="13">
    <w:abstractNumId w:val="16"/>
  </w:num>
  <w:num w:numId="14">
    <w:abstractNumId w:val="5"/>
  </w:num>
  <w:num w:numId="15">
    <w:abstractNumId w:val="18"/>
  </w:num>
  <w:num w:numId="16">
    <w:abstractNumId w:val="26"/>
  </w:num>
  <w:num w:numId="17">
    <w:abstractNumId w:val="13"/>
  </w:num>
  <w:num w:numId="18">
    <w:abstractNumId w:val="4"/>
  </w:num>
  <w:num w:numId="19">
    <w:abstractNumId w:val="1"/>
  </w:num>
  <w:num w:numId="20">
    <w:abstractNumId w:val="7"/>
  </w:num>
  <w:num w:numId="21">
    <w:abstractNumId w:val="23"/>
  </w:num>
  <w:num w:numId="22">
    <w:abstractNumId w:val="21"/>
  </w:num>
  <w:num w:numId="23">
    <w:abstractNumId w:val="3"/>
  </w:num>
  <w:num w:numId="24">
    <w:abstractNumId w:val="19"/>
  </w:num>
  <w:num w:numId="25">
    <w:abstractNumId w:val="15"/>
  </w:num>
  <w:num w:numId="26">
    <w:abstractNumId w:val="17"/>
  </w:num>
  <w:num w:numId="27">
    <w:abstractNumId w:val="2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6A5"/>
    <w:rsid w:val="00002746"/>
    <w:rsid w:val="00021088"/>
    <w:rsid w:val="00026083"/>
    <w:rsid w:val="00051F58"/>
    <w:rsid w:val="0006301F"/>
    <w:rsid w:val="00067CDD"/>
    <w:rsid w:val="0007218E"/>
    <w:rsid w:val="0008141E"/>
    <w:rsid w:val="0009630D"/>
    <w:rsid w:val="000A57D9"/>
    <w:rsid w:val="000B38B7"/>
    <w:rsid w:val="000B7D69"/>
    <w:rsid w:val="000C0E3F"/>
    <w:rsid w:val="000C70F5"/>
    <w:rsid w:val="000D0566"/>
    <w:rsid w:val="000D6199"/>
    <w:rsid w:val="000D6D4D"/>
    <w:rsid w:val="000E71F9"/>
    <w:rsid w:val="00102C79"/>
    <w:rsid w:val="0010544E"/>
    <w:rsid w:val="00124318"/>
    <w:rsid w:val="00127853"/>
    <w:rsid w:val="00127E92"/>
    <w:rsid w:val="0013255A"/>
    <w:rsid w:val="0014613F"/>
    <w:rsid w:val="00151D67"/>
    <w:rsid w:val="00155500"/>
    <w:rsid w:val="00170CB4"/>
    <w:rsid w:val="0018462A"/>
    <w:rsid w:val="0018748E"/>
    <w:rsid w:val="0019189B"/>
    <w:rsid w:val="001B79CD"/>
    <w:rsid w:val="001C0EB1"/>
    <w:rsid w:val="001E7FA0"/>
    <w:rsid w:val="001F0A57"/>
    <w:rsid w:val="001F0B5C"/>
    <w:rsid w:val="001F50D3"/>
    <w:rsid w:val="002015AA"/>
    <w:rsid w:val="00201AFB"/>
    <w:rsid w:val="00205454"/>
    <w:rsid w:val="00214B08"/>
    <w:rsid w:val="00224E7C"/>
    <w:rsid w:val="00225E59"/>
    <w:rsid w:val="00232BDA"/>
    <w:rsid w:val="00241BAA"/>
    <w:rsid w:val="00250D15"/>
    <w:rsid w:val="00290E71"/>
    <w:rsid w:val="00294366"/>
    <w:rsid w:val="002A0149"/>
    <w:rsid w:val="002A1A8B"/>
    <w:rsid w:val="002A27B8"/>
    <w:rsid w:val="002A41CC"/>
    <w:rsid w:val="002A43B4"/>
    <w:rsid w:val="002B6533"/>
    <w:rsid w:val="002C65A1"/>
    <w:rsid w:val="002C6D97"/>
    <w:rsid w:val="002D018F"/>
    <w:rsid w:val="002D275A"/>
    <w:rsid w:val="002D737E"/>
    <w:rsid w:val="00307062"/>
    <w:rsid w:val="00312CA0"/>
    <w:rsid w:val="00320F55"/>
    <w:rsid w:val="0033388B"/>
    <w:rsid w:val="00335EB9"/>
    <w:rsid w:val="00336EB6"/>
    <w:rsid w:val="003452AE"/>
    <w:rsid w:val="00354589"/>
    <w:rsid w:val="0036019E"/>
    <w:rsid w:val="0036058F"/>
    <w:rsid w:val="003667BA"/>
    <w:rsid w:val="00380877"/>
    <w:rsid w:val="003917B2"/>
    <w:rsid w:val="003B3042"/>
    <w:rsid w:val="003C2632"/>
    <w:rsid w:val="003C3CF6"/>
    <w:rsid w:val="003C62F5"/>
    <w:rsid w:val="003D287D"/>
    <w:rsid w:val="003D4EB2"/>
    <w:rsid w:val="003E2C17"/>
    <w:rsid w:val="003E3B3D"/>
    <w:rsid w:val="003F19B5"/>
    <w:rsid w:val="00412DD6"/>
    <w:rsid w:val="00415CE1"/>
    <w:rsid w:val="0042731A"/>
    <w:rsid w:val="00433391"/>
    <w:rsid w:val="00433F51"/>
    <w:rsid w:val="00434195"/>
    <w:rsid w:val="00445D93"/>
    <w:rsid w:val="004546A5"/>
    <w:rsid w:val="00471D40"/>
    <w:rsid w:val="00492C32"/>
    <w:rsid w:val="004961BA"/>
    <w:rsid w:val="004A12A7"/>
    <w:rsid w:val="004A351C"/>
    <w:rsid w:val="004A55CF"/>
    <w:rsid w:val="004A5E9D"/>
    <w:rsid w:val="004C436F"/>
    <w:rsid w:val="004D77DF"/>
    <w:rsid w:val="004E447C"/>
    <w:rsid w:val="004E6921"/>
    <w:rsid w:val="004E71DB"/>
    <w:rsid w:val="004F1B37"/>
    <w:rsid w:val="005017B9"/>
    <w:rsid w:val="00505AF4"/>
    <w:rsid w:val="005064BF"/>
    <w:rsid w:val="005104A5"/>
    <w:rsid w:val="00510C8C"/>
    <w:rsid w:val="00510D42"/>
    <w:rsid w:val="0051446D"/>
    <w:rsid w:val="00526D9E"/>
    <w:rsid w:val="00533782"/>
    <w:rsid w:val="00541B2A"/>
    <w:rsid w:val="00551903"/>
    <w:rsid w:val="00590BF5"/>
    <w:rsid w:val="0059466E"/>
    <w:rsid w:val="005C3BDA"/>
    <w:rsid w:val="00612A92"/>
    <w:rsid w:val="00613529"/>
    <w:rsid w:val="00623580"/>
    <w:rsid w:val="0062713C"/>
    <w:rsid w:val="006306BB"/>
    <w:rsid w:val="006448E7"/>
    <w:rsid w:val="00651A1F"/>
    <w:rsid w:val="006566AC"/>
    <w:rsid w:val="00663008"/>
    <w:rsid w:val="006655F5"/>
    <w:rsid w:val="00670EE2"/>
    <w:rsid w:val="0067402C"/>
    <w:rsid w:val="0067578B"/>
    <w:rsid w:val="006769BD"/>
    <w:rsid w:val="00682AC9"/>
    <w:rsid w:val="00683F2A"/>
    <w:rsid w:val="00687516"/>
    <w:rsid w:val="006913D7"/>
    <w:rsid w:val="00692FD5"/>
    <w:rsid w:val="006A2279"/>
    <w:rsid w:val="006A34DB"/>
    <w:rsid w:val="006A6E0C"/>
    <w:rsid w:val="006B1F2D"/>
    <w:rsid w:val="006C0A67"/>
    <w:rsid w:val="006D7D4E"/>
    <w:rsid w:val="006F56E8"/>
    <w:rsid w:val="00716D1E"/>
    <w:rsid w:val="007172B6"/>
    <w:rsid w:val="00725088"/>
    <w:rsid w:val="00730556"/>
    <w:rsid w:val="007312F0"/>
    <w:rsid w:val="0073537D"/>
    <w:rsid w:val="0073615D"/>
    <w:rsid w:val="0073745E"/>
    <w:rsid w:val="00747E4A"/>
    <w:rsid w:val="00751EFB"/>
    <w:rsid w:val="0075376B"/>
    <w:rsid w:val="007632B9"/>
    <w:rsid w:val="00767345"/>
    <w:rsid w:val="0079437A"/>
    <w:rsid w:val="007A07A3"/>
    <w:rsid w:val="007A3AE3"/>
    <w:rsid w:val="007B56D3"/>
    <w:rsid w:val="007C5012"/>
    <w:rsid w:val="007E2830"/>
    <w:rsid w:val="008001E5"/>
    <w:rsid w:val="00801969"/>
    <w:rsid w:val="008071EA"/>
    <w:rsid w:val="00843640"/>
    <w:rsid w:val="00851C7F"/>
    <w:rsid w:val="0085241E"/>
    <w:rsid w:val="00861E14"/>
    <w:rsid w:val="00864838"/>
    <w:rsid w:val="00870C98"/>
    <w:rsid w:val="00873427"/>
    <w:rsid w:val="0088205B"/>
    <w:rsid w:val="008A680F"/>
    <w:rsid w:val="008B05E8"/>
    <w:rsid w:val="008B5EAC"/>
    <w:rsid w:val="008C0711"/>
    <w:rsid w:val="008D45BE"/>
    <w:rsid w:val="008E5C97"/>
    <w:rsid w:val="00915D74"/>
    <w:rsid w:val="0092145B"/>
    <w:rsid w:val="00932018"/>
    <w:rsid w:val="00945820"/>
    <w:rsid w:val="00947CD9"/>
    <w:rsid w:val="00960DCC"/>
    <w:rsid w:val="00965844"/>
    <w:rsid w:val="0096589E"/>
    <w:rsid w:val="0097045D"/>
    <w:rsid w:val="00981581"/>
    <w:rsid w:val="00993BEF"/>
    <w:rsid w:val="00993DAB"/>
    <w:rsid w:val="009A4A6B"/>
    <w:rsid w:val="009B0B93"/>
    <w:rsid w:val="009B0C2F"/>
    <w:rsid w:val="009C66F0"/>
    <w:rsid w:val="009D096E"/>
    <w:rsid w:val="009E6671"/>
    <w:rsid w:val="009F1CFD"/>
    <w:rsid w:val="00A04DAC"/>
    <w:rsid w:val="00A15F82"/>
    <w:rsid w:val="00A3778B"/>
    <w:rsid w:val="00A400AA"/>
    <w:rsid w:val="00A64EAE"/>
    <w:rsid w:val="00A76047"/>
    <w:rsid w:val="00A82848"/>
    <w:rsid w:val="00A8519A"/>
    <w:rsid w:val="00A9201B"/>
    <w:rsid w:val="00AA197A"/>
    <w:rsid w:val="00AA5301"/>
    <w:rsid w:val="00AA769F"/>
    <w:rsid w:val="00AA7C05"/>
    <w:rsid w:val="00AB3F35"/>
    <w:rsid w:val="00AC7F3A"/>
    <w:rsid w:val="00AD4C4F"/>
    <w:rsid w:val="00AD6D40"/>
    <w:rsid w:val="00AF1F40"/>
    <w:rsid w:val="00AF73EB"/>
    <w:rsid w:val="00AF7AE2"/>
    <w:rsid w:val="00B138C1"/>
    <w:rsid w:val="00B21E85"/>
    <w:rsid w:val="00B24860"/>
    <w:rsid w:val="00B3761D"/>
    <w:rsid w:val="00B47486"/>
    <w:rsid w:val="00B47B80"/>
    <w:rsid w:val="00B54957"/>
    <w:rsid w:val="00B5548E"/>
    <w:rsid w:val="00B61883"/>
    <w:rsid w:val="00B7201F"/>
    <w:rsid w:val="00B73B69"/>
    <w:rsid w:val="00B80C87"/>
    <w:rsid w:val="00B842C2"/>
    <w:rsid w:val="00B9258C"/>
    <w:rsid w:val="00BA02A3"/>
    <w:rsid w:val="00BA1162"/>
    <w:rsid w:val="00BA4FA2"/>
    <w:rsid w:val="00BC2495"/>
    <w:rsid w:val="00BC3581"/>
    <w:rsid w:val="00BC73A9"/>
    <w:rsid w:val="00BD0F66"/>
    <w:rsid w:val="00BD66A5"/>
    <w:rsid w:val="00BF16F5"/>
    <w:rsid w:val="00BF3B55"/>
    <w:rsid w:val="00C17642"/>
    <w:rsid w:val="00C208A9"/>
    <w:rsid w:val="00C2677A"/>
    <w:rsid w:val="00C30EE4"/>
    <w:rsid w:val="00C335F9"/>
    <w:rsid w:val="00C35458"/>
    <w:rsid w:val="00C37706"/>
    <w:rsid w:val="00C56940"/>
    <w:rsid w:val="00C8134C"/>
    <w:rsid w:val="00C83408"/>
    <w:rsid w:val="00C90094"/>
    <w:rsid w:val="00C95991"/>
    <w:rsid w:val="00CA35FF"/>
    <w:rsid w:val="00CB4BE1"/>
    <w:rsid w:val="00CD65C3"/>
    <w:rsid w:val="00CE209E"/>
    <w:rsid w:val="00CE53C6"/>
    <w:rsid w:val="00CF4DA6"/>
    <w:rsid w:val="00D05D9B"/>
    <w:rsid w:val="00D13D05"/>
    <w:rsid w:val="00D213FA"/>
    <w:rsid w:val="00D3579C"/>
    <w:rsid w:val="00D3763D"/>
    <w:rsid w:val="00D409D7"/>
    <w:rsid w:val="00D508F9"/>
    <w:rsid w:val="00D67553"/>
    <w:rsid w:val="00D70234"/>
    <w:rsid w:val="00D73C70"/>
    <w:rsid w:val="00D761A6"/>
    <w:rsid w:val="00D83B44"/>
    <w:rsid w:val="00DB7354"/>
    <w:rsid w:val="00DB7B59"/>
    <w:rsid w:val="00DC1365"/>
    <w:rsid w:val="00DD11FB"/>
    <w:rsid w:val="00DD41C9"/>
    <w:rsid w:val="00DD4CE4"/>
    <w:rsid w:val="00E01FB7"/>
    <w:rsid w:val="00E23138"/>
    <w:rsid w:val="00E262A3"/>
    <w:rsid w:val="00E278FF"/>
    <w:rsid w:val="00E30820"/>
    <w:rsid w:val="00E31832"/>
    <w:rsid w:val="00E422CD"/>
    <w:rsid w:val="00E463CD"/>
    <w:rsid w:val="00E5670E"/>
    <w:rsid w:val="00E74E5A"/>
    <w:rsid w:val="00E81925"/>
    <w:rsid w:val="00E83776"/>
    <w:rsid w:val="00E92E6E"/>
    <w:rsid w:val="00E94370"/>
    <w:rsid w:val="00EB2990"/>
    <w:rsid w:val="00EB6359"/>
    <w:rsid w:val="00EC07D6"/>
    <w:rsid w:val="00EE2A20"/>
    <w:rsid w:val="00EE369B"/>
    <w:rsid w:val="00EE489B"/>
    <w:rsid w:val="00EE745A"/>
    <w:rsid w:val="00EF7DAD"/>
    <w:rsid w:val="00F12622"/>
    <w:rsid w:val="00F47BCC"/>
    <w:rsid w:val="00F52538"/>
    <w:rsid w:val="00F53F69"/>
    <w:rsid w:val="00F56FD1"/>
    <w:rsid w:val="00F864AD"/>
    <w:rsid w:val="00FA708D"/>
    <w:rsid w:val="00FA757F"/>
    <w:rsid w:val="00FB5F13"/>
    <w:rsid w:val="00FC694A"/>
    <w:rsid w:val="00FE19D5"/>
    <w:rsid w:val="00FE2065"/>
    <w:rsid w:val="00FF51E7"/>
    <w:rsid w:val="00FF7D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4CBED7"/>
  <w15:chartTrackingRefBased/>
  <w15:docId w15:val="{2B9D8047-43EC-49D1-BC51-B39D2B96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E2065"/>
    <w:rPr>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A76047"/>
    <w:rPr>
      <w:sz w:val="16"/>
      <w:szCs w:val="16"/>
    </w:rPr>
  </w:style>
  <w:style w:type="paragraph" w:styleId="Kommentinteksti">
    <w:name w:val="annotation text"/>
    <w:basedOn w:val="Normaali"/>
    <w:link w:val="KommentintekstiChar"/>
    <w:uiPriority w:val="99"/>
    <w:unhideWhenUsed/>
    <w:rsid w:val="00A76047"/>
    <w:rPr>
      <w:sz w:val="20"/>
    </w:rPr>
  </w:style>
  <w:style w:type="character" w:customStyle="1" w:styleId="KommentintekstiChar">
    <w:name w:val="Kommentin teksti Char"/>
    <w:basedOn w:val="Kappaleenoletusfontti"/>
    <w:link w:val="Kommentinteksti"/>
    <w:uiPriority w:val="99"/>
    <w:rsid w:val="00A76047"/>
  </w:style>
  <w:style w:type="paragraph" w:styleId="Kommentinotsikko">
    <w:name w:val="annotation subject"/>
    <w:basedOn w:val="Kommentinteksti"/>
    <w:next w:val="Kommentinteksti"/>
    <w:link w:val="KommentinotsikkoChar"/>
    <w:uiPriority w:val="99"/>
    <w:semiHidden/>
    <w:unhideWhenUsed/>
    <w:rsid w:val="00A76047"/>
    <w:rPr>
      <w:b/>
      <w:bCs/>
    </w:rPr>
  </w:style>
  <w:style w:type="character" w:customStyle="1" w:styleId="KommentinotsikkoChar">
    <w:name w:val="Kommentin otsikko Char"/>
    <w:link w:val="Kommentinotsikko"/>
    <w:uiPriority w:val="99"/>
    <w:semiHidden/>
    <w:rsid w:val="00A76047"/>
    <w:rPr>
      <w:b/>
      <w:bCs/>
    </w:rPr>
  </w:style>
  <w:style w:type="paragraph" w:styleId="Seliteteksti">
    <w:name w:val="Balloon Text"/>
    <w:basedOn w:val="Normaali"/>
    <w:link w:val="SelitetekstiChar"/>
    <w:uiPriority w:val="99"/>
    <w:semiHidden/>
    <w:unhideWhenUsed/>
    <w:rsid w:val="00A76047"/>
    <w:rPr>
      <w:rFonts w:ascii="Tahoma" w:hAnsi="Tahoma" w:cs="Tahoma"/>
      <w:sz w:val="16"/>
      <w:szCs w:val="16"/>
    </w:rPr>
  </w:style>
  <w:style w:type="character" w:customStyle="1" w:styleId="SelitetekstiChar">
    <w:name w:val="Seliteteksti Char"/>
    <w:link w:val="Seliteteksti"/>
    <w:uiPriority w:val="99"/>
    <w:semiHidden/>
    <w:rsid w:val="00A76047"/>
    <w:rPr>
      <w:rFonts w:ascii="Tahoma" w:hAnsi="Tahoma" w:cs="Tahoma"/>
      <w:sz w:val="16"/>
      <w:szCs w:val="16"/>
    </w:rPr>
  </w:style>
  <w:style w:type="paragraph" w:styleId="Alaviitteenteksti">
    <w:name w:val="footnote text"/>
    <w:basedOn w:val="Normaali"/>
    <w:link w:val="AlaviitteentekstiChar"/>
    <w:uiPriority w:val="99"/>
    <w:semiHidden/>
    <w:unhideWhenUsed/>
    <w:rsid w:val="00AB3F35"/>
    <w:rPr>
      <w:sz w:val="20"/>
    </w:rPr>
  </w:style>
  <w:style w:type="character" w:customStyle="1" w:styleId="AlaviitteentekstiChar">
    <w:name w:val="Alaviitteen teksti Char"/>
    <w:basedOn w:val="Kappaleenoletusfontti"/>
    <w:link w:val="Alaviitteenteksti"/>
    <w:uiPriority w:val="99"/>
    <w:semiHidden/>
    <w:rsid w:val="00AB3F35"/>
  </w:style>
  <w:style w:type="character" w:styleId="Alaviitteenviite">
    <w:name w:val="footnote reference"/>
    <w:uiPriority w:val="99"/>
    <w:semiHidden/>
    <w:unhideWhenUsed/>
    <w:rsid w:val="00AB3F35"/>
    <w:rPr>
      <w:vertAlign w:val="superscript"/>
    </w:rPr>
  </w:style>
  <w:style w:type="paragraph" w:styleId="Luettelokappale">
    <w:name w:val="List Paragraph"/>
    <w:basedOn w:val="Normaali"/>
    <w:uiPriority w:val="34"/>
    <w:qFormat/>
    <w:rsid w:val="001B79CD"/>
    <w:pPr>
      <w:ind w:left="1304"/>
    </w:pPr>
  </w:style>
  <w:style w:type="table" w:styleId="TaulukkoRuudukko">
    <w:name w:val="Table Grid"/>
    <w:basedOn w:val="Normaalitaulukko"/>
    <w:uiPriority w:val="59"/>
    <w:rsid w:val="000D6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9E6671"/>
    <w:pPr>
      <w:tabs>
        <w:tab w:val="center" w:pos="4819"/>
        <w:tab w:val="right" w:pos="9638"/>
      </w:tabs>
    </w:pPr>
  </w:style>
  <w:style w:type="character" w:customStyle="1" w:styleId="YltunnisteChar">
    <w:name w:val="Ylätunniste Char"/>
    <w:link w:val="Yltunniste"/>
    <w:uiPriority w:val="99"/>
    <w:rsid w:val="009E6671"/>
    <w:rPr>
      <w:sz w:val="24"/>
    </w:rPr>
  </w:style>
  <w:style w:type="paragraph" w:styleId="Alatunniste">
    <w:name w:val="footer"/>
    <w:basedOn w:val="Normaali"/>
    <w:link w:val="AlatunnisteChar"/>
    <w:uiPriority w:val="99"/>
    <w:unhideWhenUsed/>
    <w:rsid w:val="009E6671"/>
    <w:pPr>
      <w:tabs>
        <w:tab w:val="center" w:pos="4819"/>
        <w:tab w:val="right" w:pos="9638"/>
      </w:tabs>
    </w:pPr>
  </w:style>
  <w:style w:type="character" w:customStyle="1" w:styleId="AlatunnisteChar">
    <w:name w:val="Alatunniste Char"/>
    <w:link w:val="Alatunniste"/>
    <w:uiPriority w:val="99"/>
    <w:rsid w:val="009E66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3314A8B1BF4F94BB4A86152C8670D57" ma:contentTypeVersion="0" ma:contentTypeDescription="Luo uusi asiakirja." ma:contentTypeScope="" ma:versionID="42ddc4ba07f6cc6f92b6a04303154273">
  <xsd:schema xmlns:xsd="http://www.w3.org/2001/XMLSchema" xmlns:xs="http://www.w3.org/2001/XMLSchema" xmlns:p="http://schemas.microsoft.com/office/2006/metadata/properties" targetNamespace="http://schemas.microsoft.com/office/2006/metadata/properties" ma:root="true" ma:fieldsID="b4abf2a10b083844fea3f2ad2ecd5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332C2-F731-4E54-8578-52B187E421CD}">
  <ds:schemaRefs>
    <ds:schemaRef ds:uri="http://schemas.microsoft.com/sharepoint/v3/contenttype/forms"/>
  </ds:schemaRefs>
</ds:datastoreItem>
</file>

<file path=customXml/itemProps2.xml><?xml version="1.0" encoding="utf-8"?>
<ds:datastoreItem xmlns:ds="http://schemas.openxmlformats.org/officeDocument/2006/customXml" ds:itemID="{40056E42-27E0-4E0C-A8E3-43C923A82E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FDA7A0-D345-4C1E-B5D4-568541A6F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50ACF7-A170-4387-938B-563B8177D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978</Words>
  <Characters>7929</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
    </vt:vector>
  </TitlesOfParts>
  <Company>Tieto Corporation Oyj</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 Hakola</dc:creator>
  <cp:keywords/>
  <cp:lastModifiedBy>Laaksonen Leena</cp:lastModifiedBy>
  <cp:revision>3</cp:revision>
  <cp:lastPrinted>2018-06-20T10:32:00Z</cp:lastPrinted>
  <dcterms:created xsi:type="dcterms:W3CDTF">2018-07-04T08:30:00Z</dcterms:created>
  <dcterms:modified xsi:type="dcterms:W3CDTF">2018-07-04T08:41:00Z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0x010100B3314A8B1BF4F94BB4A86152C8670D57</vt:lpwstr>
  </property>
</Properties>
</file>