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4385" w14:textId="26E72D6F" w:rsidR="00C3714C" w:rsidRPr="002C0FF1" w:rsidRDefault="00000584" w:rsidP="000E60C8">
      <w:pPr>
        <w:pStyle w:val="Otsikko1"/>
        <w:rPr>
          <w:lang w:val="sv-SE"/>
        </w:rPr>
      </w:pPr>
      <w:r>
        <w:rPr>
          <w:lang w:val="sv-FI"/>
        </w:rPr>
        <w:t>Museer med regionalt ansvar</w:t>
      </w:r>
    </w:p>
    <w:p w14:paraId="5718A342" w14:textId="37BF0856" w:rsidR="000E60C8" w:rsidRPr="002C0FF1" w:rsidRDefault="000E60C8" w:rsidP="000E60C8">
      <w:pPr>
        <w:pStyle w:val="Otsikko1"/>
        <w:rPr>
          <w:lang w:val="sv-SE"/>
        </w:rPr>
      </w:pPr>
      <w:r>
        <w:rPr>
          <w:lang w:val="sv-FI"/>
        </w:rPr>
        <w:t>Anvisningar för utarbetande av planen för åren 2027–2030 och redogörelsen om planperioden 2023–2026</w:t>
      </w:r>
    </w:p>
    <w:p w14:paraId="7A9B3895" w14:textId="2FD6A1B1" w:rsidR="000E60C8" w:rsidRPr="002C0FF1" w:rsidRDefault="000E60C8" w:rsidP="000E60C8">
      <w:pPr>
        <w:rPr>
          <w:lang w:val="sv-SE"/>
        </w:rPr>
      </w:pPr>
    </w:p>
    <w:p w14:paraId="5805DCFD" w14:textId="73FBC001" w:rsidR="000E60C8" w:rsidRPr="002C0FF1" w:rsidRDefault="000E60C8" w:rsidP="000E60C8">
      <w:pPr>
        <w:rPr>
          <w:lang w:val="sv-SE"/>
        </w:rPr>
      </w:pPr>
    </w:p>
    <w:p w14:paraId="1C01EE5C" w14:textId="76714C4E" w:rsidR="000E60C8" w:rsidRPr="002C0FF1" w:rsidRDefault="000E60C8" w:rsidP="000E60C8">
      <w:pPr>
        <w:pStyle w:val="Otsikko2"/>
        <w:rPr>
          <w:lang w:val="sv-SE"/>
        </w:rPr>
      </w:pPr>
      <w:r>
        <w:rPr>
          <w:lang w:val="sv-FI"/>
        </w:rPr>
        <w:t>Inledning</w:t>
      </w:r>
    </w:p>
    <w:p w14:paraId="73894100" w14:textId="738F86B9" w:rsidR="000E60C8" w:rsidRPr="002C0FF1" w:rsidRDefault="000E60C8" w:rsidP="000E60C8">
      <w:pPr>
        <w:rPr>
          <w:lang w:val="sv-SE"/>
        </w:rPr>
      </w:pPr>
    </w:p>
    <w:p w14:paraId="4AB67D5B" w14:textId="01EBD3E5" w:rsidR="006250B1" w:rsidRPr="003E0AEC" w:rsidRDefault="006250B1" w:rsidP="000E60C8">
      <w:pPr>
        <w:rPr>
          <w:strike/>
          <w:lang w:val="sv-SE"/>
        </w:rPr>
      </w:pPr>
      <w:r w:rsidRPr="003E0AEC">
        <w:rPr>
          <w:lang w:val="sv-FI"/>
        </w:rPr>
        <w:t xml:space="preserve">Denna anvisning är avsedd som stöd för museer med regionalt ansvar när de bereder planer för perioden </w:t>
      </w:r>
      <w:proofErr w:type="gramStart"/>
      <w:r w:rsidRPr="003E0AEC">
        <w:rPr>
          <w:lang w:val="sv-FI"/>
        </w:rPr>
        <w:t>2027-2030</w:t>
      </w:r>
      <w:proofErr w:type="gramEnd"/>
      <w:r w:rsidRPr="003E0AEC">
        <w:rPr>
          <w:lang w:val="sv-FI"/>
        </w:rPr>
        <w:t xml:space="preserve"> och redogörelser för perioden 2023-2026. </w:t>
      </w:r>
    </w:p>
    <w:p w14:paraId="1FC7B132" w14:textId="5A8215D1" w:rsidR="00F84652" w:rsidRPr="003E0AEC" w:rsidRDefault="005C705D" w:rsidP="04C261A5">
      <w:pPr>
        <w:rPr>
          <w:strike/>
          <w:lang w:val="sv-FI"/>
        </w:rPr>
      </w:pPr>
      <w:r w:rsidRPr="003E0AEC">
        <w:rPr>
          <w:lang w:val="sv-FI"/>
        </w:rPr>
        <w:t xml:space="preserve">Museilagen förutsätter att museerna med regionalt ansvar har en regional plan för verksamheten och tjänsterna. </w:t>
      </w:r>
      <w:r w:rsidR="00220E5B" w:rsidRPr="003E0AEC">
        <w:rPr>
          <w:lang w:val="sv-FI"/>
        </w:rPr>
        <w:t xml:space="preserve">Museer med regionalt ansvar ska även redogöra för undervisnings- och kulturministeriet om hur den regionala planen har verkställts och hur villkoren för museer med regionalt ansvar har uppfyllts. </w:t>
      </w:r>
      <w:r w:rsidRPr="003E0AEC">
        <w:rPr>
          <w:lang w:val="sv-FI"/>
        </w:rPr>
        <w:t xml:space="preserve">Redogörelsen </w:t>
      </w:r>
      <w:r w:rsidR="00220E5B" w:rsidRPr="003E0AEC">
        <w:rPr>
          <w:lang w:val="sv-FI"/>
        </w:rPr>
        <w:t>om</w:t>
      </w:r>
      <w:r w:rsidRPr="003E0AEC">
        <w:rPr>
          <w:lang w:val="sv-FI"/>
        </w:rPr>
        <w:t xml:space="preserve"> </w:t>
      </w:r>
      <w:r w:rsidR="00220E5B" w:rsidRPr="003E0AEC">
        <w:rPr>
          <w:lang w:val="sv-FI"/>
        </w:rPr>
        <w:t xml:space="preserve">åren </w:t>
      </w:r>
      <w:proofErr w:type="gramStart"/>
      <w:r w:rsidR="00220E5B" w:rsidRPr="003E0AEC">
        <w:rPr>
          <w:lang w:val="sv-FI"/>
        </w:rPr>
        <w:t>2023-2026</w:t>
      </w:r>
      <w:proofErr w:type="gramEnd"/>
      <w:r w:rsidR="00220E5B" w:rsidRPr="003E0AEC">
        <w:rPr>
          <w:lang w:val="sv-FI"/>
        </w:rPr>
        <w:t xml:space="preserve"> och </w:t>
      </w:r>
      <w:r w:rsidRPr="003E0AEC">
        <w:rPr>
          <w:lang w:val="sv-FI"/>
        </w:rPr>
        <w:t xml:space="preserve">planen för åren 2027-2030 är centrala handlingar när man </w:t>
      </w:r>
      <w:r w:rsidR="00220E5B" w:rsidRPr="003E0AEC">
        <w:rPr>
          <w:lang w:val="sv-FI"/>
        </w:rPr>
        <w:t>utvärderar museernas verksamhet och bestämmer om finansieringen</w:t>
      </w:r>
      <w:r w:rsidRPr="003E0AEC">
        <w:rPr>
          <w:lang w:val="sv-FI"/>
        </w:rPr>
        <w:t xml:space="preserve"> för museer med regionalt ansvar.</w:t>
      </w:r>
      <w:r w:rsidRPr="003E0AEC">
        <w:rPr>
          <w:strike/>
          <w:lang w:val="sv-FI"/>
        </w:rPr>
        <w:t xml:space="preserve"> </w:t>
      </w:r>
    </w:p>
    <w:p w14:paraId="1107D77C" w14:textId="7E62590E" w:rsidR="007D3BCA" w:rsidRPr="003E0AEC" w:rsidRDefault="00F84652" w:rsidP="04C261A5">
      <w:pPr>
        <w:rPr>
          <w:lang w:val="sv-SE"/>
        </w:rPr>
      </w:pPr>
      <w:r w:rsidRPr="003E0AEC">
        <w:rPr>
          <w:lang w:val="sv-FI"/>
        </w:rPr>
        <w:t xml:space="preserve">Målet är att det material som lämnas in ska ge en bra bild av museets arbete som ansvarsmuseum samt tillräcklig information för beslutsfattande i ärendet. Syftet med planeringen av det regionala arbetet är också att stödja och gynna den övergripande </w:t>
      </w:r>
      <w:r w:rsidR="00220E5B" w:rsidRPr="003E0AEC">
        <w:rPr>
          <w:lang w:val="sv-FI"/>
        </w:rPr>
        <w:t xml:space="preserve">påverkan, </w:t>
      </w:r>
      <w:r w:rsidRPr="003E0AEC">
        <w:rPr>
          <w:lang w:val="sv-FI"/>
        </w:rPr>
        <w:t>strategiska utvecklingen och uppföljningen av museets verksamhet.</w:t>
      </w:r>
    </w:p>
    <w:p w14:paraId="6150C79D" w14:textId="0E97CAC1" w:rsidR="007060AC" w:rsidRPr="002C0FF1" w:rsidRDefault="00184F52" w:rsidP="000E60C8">
      <w:pPr>
        <w:rPr>
          <w:strike/>
          <w:lang w:val="sv-SE"/>
        </w:rPr>
      </w:pPr>
      <w:r>
        <w:rPr>
          <w:lang w:val="sv-FI"/>
        </w:rPr>
        <w:t>Bakgrunden till uppgifterna som ansvarsmuseum och tilläggsfinansieringen har</w:t>
      </w:r>
      <w:r w:rsidRPr="002C0FF1">
        <w:rPr>
          <w:lang w:val="sv-FI"/>
        </w:rPr>
        <w:t xml:space="preserve"> förklarats </w:t>
      </w:r>
      <w:r>
        <w:rPr>
          <w:lang w:val="sv-FI"/>
        </w:rPr>
        <w:t>mer i detalj i regeringens förslag till museilag (</w:t>
      </w:r>
      <w:hyperlink r:id="rId10" w:history="1">
        <w:r>
          <w:rPr>
            <w:rStyle w:val="Hyperlinkki"/>
            <w:lang w:val="sv-FI"/>
          </w:rPr>
          <w:t>RP 194/2018</w:t>
        </w:r>
      </w:hyperlink>
      <w:r>
        <w:rPr>
          <w:lang w:val="sv-FI"/>
        </w:rPr>
        <w:t xml:space="preserve">). </w:t>
      </w:r>
    </w:p>
    <w:p w14:paraId="397DF0AA" w14:textId="5717701A" w:rsidR="000E60C8" w:rsidRPr="002C0FF1" w:rsidRDefault="000E60C8" w:rsidP="00B3610F">
      <w:pPr>
        <w:rPr>
          <w:lang w:val="sv-SE"/>
        </w:rPr>
      </w:pPr>
    </w:p>
    <w:p w14:paraId="2FF5C4F1" w14:textId="29EB324B" w:rsidR="000E60C8" w:rsidRPr="002C0FF1" w:rsidRDefault="182D7CFB" w:rsidP="70742A23">
      <w:pPr>
        <w:pStyle w:val="Otsikko2"/>
        <w:rPr>
          <w:lang w:val="sv-SE"/>
        </w:rPr>
      </w:pPr>
      <w:r>
        <w:rPr>
          <w:lang w:val="sv-FI"/>
        </w:rPr>
        <w:t>Ansvarsmuseets uppgifter enligt museilagen</w:t>
      </w:r>
    </w:p>
    <w:p w14:paraId="376FECFB" w14:textId="1F7BC84C" w:rsidR="005C705D" w:rsidRPr="002C0FF1" w:rsidRDefault="005C705D" w:rsidP="005C705D">
      <w:pPr>
        <w:rPr>
          <w:lang w:val="sv-SE"/>
        </w:rPr>
      </w:pPr>
    </w:p>
    <w:p w14:paraId="40243E51" w14:textId="52A5C299" w:rsidR="430AA43D" w:rsidRPr="002C0FF1" w:rsidRDefault="005C705D" w:rsidP="6EF7D70F">
      <w:pPr>
        <w:rPr>
          <w:lang w:val="sv-SE"/>
        </w:rPr>
      </w:pPr>
      <w:r>
        <w:rPr>
          <w:lang w:val="sv-FI"/>
        </w:rPr>
        <w:t>För museer med regionalt ansvar</w:t>
      </w:r>
      <w:r w:rsidRPr="00AD530E">
        <w:rPr>
          <w:lang w:val="sv-FI"/>
        </w:rPr>
        <w:t xml:space="preserve"> </w:t>
      </w:r>
      <w:r w:rsidR="00AD530E" w:rsidRPr="00AD530E">
        <w:rPr>
          <w:lang w:val="sv-FI"/>
        </w:rPr>
        <w:t>stiftas</w:t>
      </w:r>
      <w:r w:rsidRPr="00AD530E">
        <w:rPr>
          <w:lang w:val="sv-FI"/>
        </w:rPr>
        <w:t xml:space="preserve"> </w:t>
      </w:r>
      <w:r>
        <w:rPr>
          <w:lang w:val="sv-FI"/>
        </w:rPr>
        <w:t>i museilagen tre uppgifter</w:t>
      </w:r>
      <w:r w:rsidR="00AD530E">
        <w:rPr>
          <w:lang w:val="sv-FI"/>
        </w:rPr>
        <w:t>:</w:t>
      </w:r>
      <w:r>
        <w:rPr>
          <w:lang w:val="sv-FI"/>
        </w:rPr>
        <w:t xml:space="preserve"> </w:t>
      </w:r>
    </w:p>
    <w:p w14:paraId="05ED9BBC" w14:textId="77777777" w:rsidR="00195851" w:rsidRPr="002C0FF1" w:rsidRDefault="00195851" w:rsidP="00195851">
      <w:pPr>
        <w:rPr>
          <w:b/>
          <w:bCs/>
          <w:lang w:val="sv-SE"/>
        </w:rPr>
      </w:pPr>
      <w:r>
        <w:rPr>
          <w:b/>
          <w:bCs/>
          <w:lang w:val="sv-FI"/>
        </w:rPr>
        <w:t>Enligt 7 § i museilagen (314/2019) har museer med regionalt ansvar i uppgift att på sitt verksamhetsområde</w:t>
      </w:r>
    </w:p>
    <w:p w14:paraId="077C3E70" w14:textId="77777777" w:rsidR="00195851" w:rsidRPr="002C0FF1" w:rsidRDefault="00195851" w:rsidP="00195851">
      <w:pPr>
        <w:pStyle w:val="Luettelokappale"/>
        <w:numPr>
          <w:ilvl w:val="0"/>
          <w:numId w:val="8"/>
        </w:numPr>
        <w:spacing w:before="120" w:after="240"/>
        <w:rPr>
          <w:lang w:val="sv-SE"/>
        </w:rPr>
      </w:pPr>
      <w:r>
        <w:rPr>
          <w:lang w:val="sv-FI"/>
        </w:rPr>
        <w:t xml:space="preserve">fungera som sakkunnig på kulturarvet samt utveckla och främja museiverksamheten, samarbetet inom branschen samt bevarandet av och den digitala åtkomsten till kulturarvet (uppgift att främja den regionala museiverksamheten), </w:t>
      </w:r>
    </w:p>
    <w:p w14:paraId="4473F893" w14:textId="77777777" w:rsidR="00195851" w:rsidRPr="002C0FF1" w:rsidRDefault="00195851" w:rsidP="00195851">
      <w:pPr>
        <w:pStyle w:val="Luettelokappale"/>
        <w:numPr>
          <w:ilvl w:val="0"/>
          <w:numId w:val="8"/>
        </w:numPr>
        <w:spacing w:before="120" w:after="240"/>
        <w:rPr>
          <w:lang w:val="sv-SE"/>
        </w:rPr>
      </w:pPr>
      <w:r>
        <w:rPr>
          <w:lang w:val="sv-FI"/>
        </w:rPr>
        <w:t xml:space="preserve">vara sakkunnigmyndighet på kulturmiljöer, i synnerhet </w:t>
      </w:r>
      <w:proofErr w:type="gramStart"/>
      <w:r>
        <w:rPr>
          <w:lang w:val="sv-FI"/>
        </w:rPr>
        <w:t>ifråga</w:t>
      </w:r>
      <w:proofErr w:type="gramEnd"/>
      <w:r>
        <w:rPr>
          <w:lang w:val="sv-FI"/>
        </w:rPr>
        <w:t xml:space="preserve"> om den bebyggda miljön och det arkeologiska kulturarvet, som ger expertutlåtanden, deltar i myndighetsförhandlingar och ger råd samt utvecklar och främjar värnandet om kulturmiljöer, samarbetet inom branschen och det digitala bevarandet av och tillgången till kunskap om kulturmiljöer (kulturmiljöuppgift),</w:t>
      </w:r>
    </w:p>
    <w:p w14:paraId="3013E77C" w14:textId="77777777" w:rsidR="00195851" w:rsidRPr="002C0FF1" w:rsidRDefault="00195851" w:rsidP="00195851">
      <w:pPr>
        <w:pStyle w:val="Luettelokappale"/>
        <w:numPr>
          <w:ilvl w:val="0"/>
          <w:numId w:val="8"/>
        </w:numPr>
        <w:spacing w:before="120" w:after="240"/>
        <w:rPr>
          <w:lang w:val="sv-SE"/>
        </w:rPr>
      </w:pPr>
      <w:r>
        <w:rPr>
          <w:lang w:val="sv-FI"/>
        </w:rPr>
        <w:t xml:space="preserve">vara sakkunnig på konst och det visuella kulturarvet samt utveckla och främja samarbetet inom branschen samt bevarandet av och den digitala tillgången till konsten och det visuella kulturarvet (uppgift som regionalt konstmuseum). </w:t>
      </w:r>
    </w:p>
    <w:p w14:paraId="42D9B520" w14:textId="1B39FDED" w:rsidR="005E33D7" w:rsidRPr="002C0FF1" w:rsidRDefault="005E33D7" w:rsidP="005E33D7">
      <w:pPr>
        <w:spacing w:before="120" w:after="240"/>
        <w:rPr>
          <w:lang w:val="sv-SE"/>
        </w:rPr>
      </w:pPr>
      <w:r>
        <w:rPr>
          <w:lang w:val="sv-FI"/>
        </w:rPr>
        <w:t xml:space="preserve">Museet med regionalt ansvar har förbundit sig att sköta de uppgifter som ansvarsmuseum som föreskrivs i lagen och i vars finansiering staten deltar genom att bevilja uppgiftsbaserad tilläggsfinansiering för museets </w:t>
      </w:r>
      <w:r>
        <w:rPr>
          <w:lang w:val="sv-FI"/>
        </w:rPr>
        <w:lastRenderedPageBreak/>
        <w:t xml:space="preserve">verksamhet. De planer som lämnats till ministeriet och de förhandlingar om dem som förs med Museiverket gäller dessa i lagen definierade uppgifter som ansvarsmuseum och den tilläggsfinansiering som riktas till dem. I planerna och förhandlingarna ingår inte sådana uppgifter i museets verksamhet som inte är sådana regionala uppgifter som avses i lagen och som finansieras med annan statsandelsfinansiering eller med huvudmannens finansiering.  </w:t>
      </w:r>
    </w:p>
    <w:p w14:paraId="1887D3A9" w14:textId="1BB90C15" w:rsidR="005E33D7" w:rsidRPr="00BB7429" w:rsidRDefault="00AD530E" w:rsidP="005E33D7">
      <w:pPr>
        <w:spacing w:before="120" w:after="240"/>
        <w:rPr>
          <w:lang w:val="sv-FI"/>
        </w:rPr>
      </w:pPr>
      <w:r w:rsidRPr="00BB7429">
        <w:rPr>
          <w:lang w:val="sv-FI"/>
        </w:rPr>
        <w:t>Ansvarsmuseets</w:t>
      </w:r>
      <w:r w:rsidR="005E33D7" w:rsidRPr="00BB7429">
        <w:rPr>
          <w:lang w:val="sv-FI"/>
        </w:rPr>
        <w:t xml:space="preserve"> uppgift är att erbjuda</w:t>
      </w:r>
      <w:r w:rsidRPr="00BB7429">
        <w:rPr>
          <w:lang w:val="sv-FI"/>
        </w:rPr>
        <w:t xml:space="preserve"> </w:t>
      </w:r>
      <w:r w:rsidR="005E33D7" w:rsidRPr="00BB7429">
        <w:rPr>
          <w:lang w:val="sv-FI"/>
        </w:rPr>
        <w:t>tjänster</w:t>
      </w:r>
      <w:r w:rsidRPr="00BB7429">
        <w:rPr>
          <w:lang w:val="sv-FI"/>
        </w:rPr>
        <w:t xml:space="preserve"> på bred front</w:t>
      </w:r>
      <w:r w:rsidR="005E33D7" w:rsidRPr="00BB7429">
        <w:rPr>
          <w:lang w:val="sv-FI"/>
        </w:rPr>
        <w:t xml:space="preserve"> till </w:t>
      </w:r>
      <w:r w:rsidRPr="00BB7429">
        <w:rPr>
          <w:lang w:val="sv-FI"/>
        </w:rPr>
        <w:t xml:space="preserve">olika </w:t>
      </w:r>
      <w:r w:rsidR="005E33D7" w:rsidRPr="00BB7429">
        <w:rPr>
          <w:lang w:val="sv-FI"/>
        </w:rPr>
        <w:t>kund</w:t>
      </w:r>
      <w:r w:rsidRPr="00BB7429">
        <w:rPr>
          <w:lang w:val="sv-FI"/>
        </w:rPr>
        <w:t xml:space="preserve">- och </w:t>
      </w:r>
      <w:r w:rsidR="005E33D7" w:rsidRPr="00BB7429">
        <w:rPr>
          <w:lang w:val="sv-FI"/>
        </w:rPr>
        <w:t xml:space="preserve">intressentgrupper </w:t>
      </w:r>
      <w:r w:rsidRPr="00BB7429">
        <w:rPr>
          <w:lang w:val="sv-FI"/>
        </w:rPr>
        <w:t>samt hela</w:t>
      </w:r>
      <w:r w:rsidR="005E33D7" w:rsidRPr="00BB7429">
        <w:rPr>
          <w:lang w:val="sv-FI"/>
        </w:rPr>
        <w:t xml:space="preserve"> samhället. Nedan presenteras en sammanfattning av uppgifterna som ansvarsmuseum så som de beskrivs i museilagen och i museilagens motiveringar. </w:t>
      </w:r>
    </w:p>
    <w:p w14:paraId="06A44FD9" w14:textId="05748F6B" w:rsidR="00195851" w:rsidRPr="002C0FF1" w:rsidRDefault="00195851" w:rsidP="00195851">
      <w:pPr>
        <w:rPr>
          <w:sz w:val="20"/>
          <w:szCs w:val="20"/>
          <w:lang w:val="sv-SE"/>
        </w:rPr>
      </w:pPr>
      <w:r>
        <w:rPr>
          <w:lang w:val="sv-FI"/>
        </w:rPr>
        <w:t>Uppgiften som ansvarsmuseum som beviljas ett museum kan omfatta en eller flera av de uppgiftshelheter som avses i 7 §</w:t>
      </w:r>
      <w:r>
        <w:rPr>
          <w:sz w:val="20"/>
          <w:szCs w:val="20"/>
          <w:lang w:val="sv-FI"/>
        </w:rPr>
        <w:t xml:space="preserve">. </w:t>
      </w:r>
    </w:p>
    <w:p w14:paraId="4CCF61BD" w14:textId="7E53D4A9" w:rsidR="155F8EF1" w:rsidRPr="002C0FF1" w:rsidRDefault="155F8EF1" w:rsidP="6EF7D70F">
      <w:pPr>
        <w:rPr>
          <w:lang w:val="sv-SE"/>
        </w:rPr>
      </w:pPr>
    </w:p>
    <w:tbl>
      <w:tblPr>
        <w:tblStyle w:val="Ruudukkotaulukko4-korostus6"/>
        <w:tblW w:w="4782" w:type="pct"/>
        <w:tblLook w:val="04A0" w:firstRow="1" w:lastRow="0" w:firstColumn="1" w:lastColumn="0" w:noHBand="0" w:noVBand="1"/>
      </w:tblPr>
      <w:tblGrid>
        <w:gridCol w:w="3363"/>
        <w:gridCol w:w="5840"/>
      </w:tblGrid>
      <w:tr w:rsidR="00910C04" w14:paraId="6B2DC03F" w14:textId="77777777" w:rsidTr="00910C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pct"/>
            <w:tcBorders>
              <w:top w:val="single" w:sz="8" w:space="0" w:color="70AD47" w:themeColor="accent6"/>
              <w:left w:val="single" w:sz="8" w:space="0" w:color="70AD47" w:themeColor="accent6"/>
              <w:bottom w:val="single" w:sz="8" w:space="0" w:color="70AD47" w:themeColor="accent6"/>
            </w:tcBorders>
            <w:vAlign w:val="center"/>
          </w:tcPr>
          <w:p w14:paraId="6333FC06" w14:textId="3F2FF852" w:rsidR="00910C04" w:rsidRPr="002C0FF1" w:rsidRDefault="00910C04">
            <w:pPr>
              <w:rPr>
                <w:lang w:val="sv-SE"/>
              </w:rPr>
            </w:pPr>
            <w:r>
              <w:rPr>
                <w:rFonts w:ascii="Calibri" w:eastAsia="Calibri" w:hAnsi="Calibri" w:cs="Calibri"/>
                <w:lang w:val="sv-FI"/>
              </w:rPr>
              <w:t>Uppgifter för museer med regionalt ansvar</w:t>
            </w:r>
          </w:p>
        </w:tc>
        <w:tc>
          <w:tcPr>
            <w:tcW w:w="3173" w:type="pct"/>
            <w:tcBorders>
              <w:top w:val="single" w:sz="8" w:space="0" w:color="70AD47" w:themeColor="accent6"/>
              <w:bottom w:val="single" w:sz="8" w:space="0" w:color="70AD47" w:themeColor="accent6"/>
            </w:tcBorders>
            <w:vAlign w:val="center"/>
          </w:tcPr>
          <w:p w14:paraId="55A47711" w14:textId="36F47D68" w:rsidR="00910C04" w:rsidRDefault="00173C0C">
            <w:pP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lang w:val="sv-FI"/>
              </w:rPr>
              <w:t>Uppgiftens delområden (museilagens motiveringar)</w:t>
            </w:r>
          </w:p>
        </w:tc>
      </w:tr>
      <w:tr w:rsidR="00910C04" w:rsidRPr="003E0AEC" w14:paraId="77743C01" w14:textId="77777777" w:rsidTr="00910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pct"/>
            <w:tcBorders>
              <w:top w:val="single" w:sz="8" w:space="0" w:color="70AD47" w:themeColor="accent6"/>
              <w:left w:val="single" w:sz="8" w:space="0" w:color="A8D08D" w:themeColor="accent6" w:themeTint="99"/>
              <w:bottom w:val="single" w:sz="8" w:space="0" w:color="A8D08D" w:themeColor="accent6" w:themeTint="99"/>
              <w:right w:val="single" w:sz="8" w:space="0" w:color="A8D08D" w:themeColor="accent6" w:themeTint="99"/>
            </w:tcBorders>
          </w:tcPr>
          <w:p w14:paraId="03D35BE8" w14:textId="496709E0" w:rsidR="00910C04" w:rsidRPr="002C0FF1" w:rsidRDefault="00910C04">
            <w:pPr>
              <w:rPr>
                <w:lang w:val="sv-SE"/>
              </w:rPr>
            </w:pPr>
            <w:r>
              <w:rPr>
                <w:rFonts w:ascii="Calibri" w:eastAsia="Calibri" w:hAnsi="Calibri" w:cs="Calibri"/>
                <w:color w:val="000000" w:themeColor="text1"/>
                <w:sz w:val="20"/>
                <w:szCs w:val="20"/>
                <w:lang w:val="sv-FI"/>
              </w:rPr>
              <w:t>1. Uppgift att främja den regionala museiverksamheten</w:t>
            </w:r>
          </w:p>
        </w:tc>
        <w:tc>
          <w:tcPr>
            <w:tcW w:w="3173" w:type="pct"/>
            <w:tcBorders>
              <w:top w:val="single" w:sz="8" w:space="0" w:color="70AD47" w:themeColor="accent6"/>
              <w:left w:val="single" w:sz="8" w:space="0" w:color="A8D08D" w:themeColor="accent6" w:themeTint="99"/>
              <w:bottom w:val="single" w:sz="8" w:space="0" w:color="A8D08D" w:themeColor="accent6" w:themeTint="99"/>
              <w:right w:val="single" w:sz="8" w:space="0" w:color="A8D08D" w:themeColor="accent6" w:themeTint="99"/>
            </w:tcBorders>
          </w:tcPr>
          <w:p w14:paraId="763ED1EC" w14:textId="77777777" w:rsidR="00910C04" w:rsidRPr="002C0FF1" w:rsidRDefault="00910C04" w:rsidP="6EF7D70F">
            <w:pPr>
              <w:pStyle w:val="Luettelokappale"/>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sv-SE"/>
              </w:rPr>
            </w:pPr>
            <w:r>
              <w:rPr>
                <w:b/>
                <w:bCs/>
                <w:color w:val="000000" w:themeColor="text1"/>
                <w:sz w:val="20"/>
                <w:szCs w:val="20"/>
                <w:lang w:val="sv-FI"/>
              </w:rPr>
              <w:t>Rådgivning och handledning</w:t>
            </w:r>
            <w:r>
              <w:rPr>
                <w:color w:val="000000" w:themeColor="text1"/>
                <w:sz w:val="20"/>
                <w:szCs w:val="20"/>
                <w:lang w:val="sv-FI"/>
              </w:rPr>
              <w:t>: rådgivning och handledning till icke-professionella museer; agerande som sakkunnig och styrande aktör i statsunderstödsärenden</w:t>
            </w:r>
          </w:p>
          <w:p w14:paraId="11E8432C" w14:textId="645B59E9" w:rsidR="00910C04" w:rsidRPr="002C0FF1" w:rsidRDefault="00910C04" w:rsidP="6EF7D70F">
            <w:pPr>
              <w:pStyle w:val="Luettelokappale"/>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sv-SE"/>
              </w:rPr>
            </w:pPr>
            <w:r>
              <w:rPr>
                <w:b/>
                <w:bCs/>
                <w:color w:val="000000" w:themeColor="text1"/>
                <w:sz w:val="20"/>
                <w:szCs w:val="20"/>
                <w:lang w:val="sv-FI"/>
              </w:rPr>
              <w:t>Utveckling och nätverk</w:t>
            </w:r>
            <w:r>
              <w:rPr>
                <w:color w:val="000000" w:themeColor="text1"/>
                <w:sz w:val="20"/>
                <w:szCs w:val="20"/>
                <w:lang w:val="sv-FI"/>
              </w:rPr>
              <w:t>: utveckling av museiverksamheten i samarbete med andra museer inom verksamhetsområdet; samlingspolitiskt samarbete i regionen; agerande som sakkunnig i fråga om kulturarvet i regionen</w:t>
            </w:r>
          </w:p>
          <w:p w14:paraId="7726C3C1" w14:textId="3AC524C2" w:rsidR="00910C04" w:rsidRPr="002C0FF1" w:rsidRDefault="00910C04" w:rsidP="6EF7D70F">
            <w:pPr>
              <w:pStyle w:val="Luettelokappale"/>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sv-SE"/>
              </w:rPr>
            </w:pPr>
            <w:r>
              <w:rPr>
                <w:b/>
                <w:bCs/>
                <w:color w:val="000000" w:themeColor="text1"/>
                <w:sz w:val="20"/>
                <w:szCs w:val="20"/>
                <w:lang w:val="sv-FI"/>
              </w:rPr>
              <w:t>Kunskap och digitalisering</w:t>
            </w:r>
            <w:r>
              <w:rPr>
                <w:color w:val="000000" w:themeColor="text1"/>
                <w:sz w:val="20"/>
                <w:szCs w:val="20"/>
                <w:lang w:val="sv-FI"/>
              </w:rPr>
              <w:t>: utveckling och främjande av tillvaratagande av och digital åtkomst till konst och det visuella kulturarvet</w:t>
            </w:r>
          </w:p>
          <w:p w14:paraId="0FC5C2DC" w14:textId="3AE4C133" w:rsidR="00910C04" w:rsidRPr="002C0FF1" w:rsidRDefault="00910C04" w:rsidP="6EF7D70F">
            <w:pPr>
              <w:pStyle w:val="Luettelokappale"/>
              <w:numPr>
                <w:ilvl w:val="0"/>
                <w:numId w:val="5"/>
              </w:numPr>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sv-SE"/>
              </w:rPr>
            </w:pPr>
            <w:r>
              <w:rPr>
                <w:b/>
                <w:bCs/>
                <w:color w:val="000000" w:themeColor="text1"/>
                <w:sz w:val="20"/>
                <w:szCs w:val="20"/>
                <w:lang w:val="sv-FI"/>
              </w:rPr>
              <w:t>Regionala museitjänster</w:t>
            </w:r>
            <w:r>
              <w:rPr>
                <w:color w:val="000000" w:themeColor="text1"/>
                <w:sz w:val="20"/>
                <w:szCs w:val="20"/>
                <w:lang w:val="sv-FI"/>
              </w:rPr>
              <w:t>: utveckling av museitjänsterna och tillhandahållande av dem för regionens besökare och samhällen</w:t>
            </w:r>
          </w:p>
        </w:tc>
      </w:tr>
      <w:tr w:rsidR="00910C04" w:rsidRPr="003E0AEC" w14:paraId="0A22E62D" w14:textId="77777777" w:rsidTr="00910C04">
        <w:tc>
          <w:tcPr>
            <w:cnfStyle w:val="001000000000" w:firstRow="0" w:lastRow="0" w:firstColumn="1" w:lastColumn="0" w:oddVBand="0" w:evenVBand="0" w:oddHBand="0" w:evenHBand="0" w:firstRowFirstColumn="0" w:firstRowLastColumn="0" w:lastRowFirstColumn="0" w:lastRowLastColumn="0"/>
            <w:tcW w:w="1827" w:type="pct"/>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Pr>
          <w:p w14:paraId="005834E5" w14:textId="31B7DB74" w:rsidR="00910C04" w:rsidRDefault="00910C04">
            <w:r>
              <w:rPr>
                <w:rFonts w:ascii="Calibri" w:eastAsia="Calibri" w:hAnsi="Calibri" w:cs="Calibri"/>
                <w:sz w:val="20"/>
                <w:szCs w:val="20"/>
                <w:lang w:val="sv-FI"/>
              </w:rPr>
              <w:t>2. Kulturmiljöuppgift</w:t>
            </w:r>
          </w:p>
        </w:tc>
        <w:tc>
          <w:tcPr>
            <w:tcW w:w="3173" w:type="pct"/>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Pr>
          <w:p w14:paraId="7FFECE36" w14:textId="52A57464" w:rsidR="00910C04" w:rsidRPr="002C0FF1" w:rsidRDefault="00910C04" w:rsidP="6EF7D70F">
            <w:pPr>
              <w:pStyle w:val="Luettelokappale"/>
              <w:numPr>
                <w:ilvl w:val="0"/>
                <w:numId w:val="4"/>
              </w:numPr>
              <w:cnfStyle w:val="000000000000" w:firstRow="0" w:lastRow="0" w:firstColumn="0" w:lastColumn="0" w:oddVBand="0" w:evenVBand="0" w:oddHBand="0" w:evenHBand="0" w:firstRowFirstColumn="0" w:firstRowLastColumn="0" w:lastRowFirstColumn="0" w:lastRowLastColumn="0"/>
              <w:rPr>
                <w:sz w:val="20"/>
                <w:szCs w:val="20"/>
                <w:lang w:val="sv-SE"/>
              </w:rPr>
            </w:pPr>
            <w:r>
              <w:rPr>
                <w:b/>
                <w:bCs/>
                <w:sz w:val="20"/>
                <w:szCs w:val="20"/>
                <w:lang w:val="sv-FI"/>
              </w:rPr>
              <w:t>Sakkunnigmyndighetsuppgift</w:t>
            </w:r>
            <w:r>
              <w:rPr>
                <w:sz w:val="20"/>
                <w:szCs w:val="20"/>
                <w:lang w:val="sv-FI"/>
              </w:rPr>
              <w:t>: utlåtanden och ställningstaganden i egenskap av sakkunnig; deltagande i myndighetsförhandlingar; agerande som sakkunnig och styrande aktör i statsunderstödsärenden</w:t>
            </w:r>
          </w:p>
          <w:p w14:paraId="73947CF9" w14:textId="5699EECD" w:rsidR="00930D6D" w:rsidRPr="002C0FF1" w:rsidRDefault="00930D6D" w:rsidP="6EF7D70F">
            <w:pPr>
              <w:pStyle w:val="Luettelokappale"/>
              <w:numPr>
                <w:ilvl w:val="0"/>
                <w:numId w:val="4"/>
              </w:numPr>
              <w:cnfStyle w:val="000000000000" w:firstRow="0" w:lastRow="0" w:firstColumn="0" w:lastColumn="0" w:oddVBand="0" w:evenVBand="0" w:oddHBand="0" w:evenHBand="0" w:firstRowFirstColumn="0" w:firstRowLastColumn="0" w:lastRowFirstColumn="0" w:lastRowLastColumn="0"/>
              <w:rPr>
                <w:sz w:val="20"/>
                <w:szCs w:val="20"/>
                <w:lang w:val="sv-SE"/>
              </w:rPr>
            </w:pPr>
            <w:r>
              <w:rPr>
                <w:b/>
                <w:bCs/>
                <w:sz w:val="20"/>
                <w:szCs w:val="20"/>
                <w:lang w:val="sv-FI"/>
              </w:rPr>
              <w:t>Utveckling och nätverk</w:t>
            </w:r>
            <w:r>
              <w:rPr>
                <w:sz w:val="20"/>
                <w:szCs w:val="20"/>
                <w:lang w:val="sv-FI"/>
              </w:rPr>
              <w:t>: rådgivning i anknytning till kulturmiljön; främjande av expertisen inom reparationsbyggande; agerande som sakkunnig i fråga om kulturmiljön i regionen och samarbete i anknytning till detta med andra aktörer i regionen.</w:t>
            </w:r>
          </w:p>
          <w:p w14:paraId="59034FCD" w14:textId="25DDCB6B" w:rsidR="00910C04" w:rsidRPr="002C0FF1" w:rsidRDefault="002E5F73" w:rsidP="00FC42A5">
            <w:pPr>
              <w:pStyle w:val="Luettelokappale"/>
              <w:numPr>
                <w:ilvl w:val="0"/>
                <w:numId w:val="4"/>
              </w:numPr>
              <w:cnfStyle w:val="000000000000" w:firstRow="0" w:lastRow="0" w:firstColumn="0" w:lastColumn="0" w:oddVBand="0" w:evenVBand="0" w:oddHBand="0" w:evenHBand="0" w:firstRowFirstColumn="0" w:firstRowLastColumn="0" w:lastRowFirstColumn="0" w:lastRowLastColumn="0"/>
              <w:rPr>
                <w:sz w:val="20"/>
                <w:szCs w:val="20"/>
                <w:lang w:val="sv-SE"/>
              </w:rPr>
            </w:pPr>
            <w:r>
              <w:rPr>
                <w:b/>
                <w:bCs/>
                <w:sz w:val="20"/>
                <w:szCs w:val="20"/>
                <w:lang w:val="sv-FI"/>
              </w:rPr>
              <w:t>Kunskap och digitalisering</w:t>
            </w:r>
            <w:r>
              <w:rPr>
                <w:sz w:val="20"/>
                <w:szCs w:val="20"/>
                <w:lang w:val="sv-FI"/>
              </w:rPr>
              <w:t>: främjande av tillvaratagande av kunskapen om kulturmiljöer; främjande av åtkomst till och användning av aktuell kunskap om kulturmiljöer</w:t>
            </w:r>
          </w:p>
        </w:tc>
      </w:tr>
      <w:tr w:rsidR="00910C04" w:rsidRPr="003E0AEC" w14:paraId="4E602A66" w14:textId="77777777" w:rsidTr="00910C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pct"/>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Pr>
          <w:p w14:paraId="58D2C1C4" w14:textId="3C70DBE5" w:rsidR="00910C04" w:rsidRDefault="00910C04" w:rsidP="00C76364">
            <w:pPr>
              <w:rPr>
                <w:rFonts w:ascii="Calibri" w:eastAsia="Calibri" w:hAnsi="Calibri" w:cs="Calibri"/>
                <w:color w:val="000000" w:themeColor="text1"/>
                <w:sz w:val="20"/>
                <w:szCs w:val="20"/>
              </w:rPr>
            </w:pPr>
            <w:r>
              <w:rPr>
                <w:rFonts w:ascii="Calibri" w:eastAsia="Calibri" w:hAnsi="Calibri" w:cs="Calibri"/>
                <w:color w:val="000000" w:themeColor="text1"/>
                <w:sz w:val="20"/>
                <w:szCs w:val="20"/>
                <w:lang w:val="sv-FI"/>
              </w:rPr>
              <w:t>3. Uppgift som regionalt konstmuseum</w:t>
            </w:r>
          </w:p>
        </w:tc>
        <w:tc>
          <w:tcPr>
            <w:tcW w:w="3173" w:type="pct"/>
            <w:tcBorders>
              <w:top w:val="single" w:sz="8" w:space="0" w:color="A8D08D" w:themeColor="accent6" w:themeTint="99"/>
              <w:left w:val="single" w:sz="8" w:space="0" w:color="A8D08D" w:themeColor="accent6" w:themeTint="99"/>
              <w:bottom w:val="single" w:sz="8" w:space="0" w:color="A8D08D" w:themeColor="accent6" w:themeTint="99"/>
              <w:right w:val="single" w:sz="8" w:space="0" w:color="A8D08D" w:themeColor="accent6" w:themeTint="99"/>
            </w:tcBorders>
          </w:tcPr>
          <w:p w14:paraId="14AD2564" w14:textId="77777777" w:rsidR="00910C04" w:rsidRPr="002C0FF1" w:rsidRDefault="0035780B" w:rsidP="6EF7D70F">
            <w:pPr>
              <w:pStyle w:val="Luettelokappale"/>
              <w:numPr>
                <w:ilvl w:val="0"/>
                <w:numId w:val="3"/>
              </w:numPr>
              <w:cnfStyle w:val="000000100000" w:firstRow="0" w:lastRow="0" w:firstColumn="0" w:lastColumn="0" w:oddVBand="0" w:evenVBand="0" w:oddHBand="1" w:evenHBand="0" w:firstRowFirstColumn="0" w:firstRowLastColumn="0" w:lastRowFirstColumn="0" w:lastRowLastColumn="0"/>
              <w:rPr>
                <w:sz w:val="20"/>
                <w:szCs w:val="20"/>
                <w:lang w:val="sv-SE"/>
              </w:rPr>
            </w:pPr>
            <w:r>
              <w:rPr>
                <w:b/>
                <w:bCs/>
                <w:sz w:val="20"/>
                <w:szCs w:val="20"/>
                <w:lang w:val="sv-FI"/>
              </w:rPr>
              <w:t>Utveckling och nätverk</w:t>
            </w:r>
            <w:r>
              <w:rPr>
                <w:sz w:val="20"/>
                <w:szCs w:val="20"/>
                <w:lang w:val="sv-FI"/>
              </w:rPr>
              <w:t>: samarbete med aktörer i regionen; agerande som sakkunnig i fråga om offentlig konst och samlingar; samlingspolitiskt samarbete i regionen</w:t>
            </w:r>
          </w:p>
          <w:p w14:paraId="3C304DE1" w14:textId="7A8EA2AD" w:rsidR="00BE35D1" w:rsidRPr="002C0FF1" w:rsidRDefault="00143733" w:rsidP="6EF7D70F">
            <w:pPr>
              <w:pStyle w:val="Luettelokappale"/>
              <w:numPr>
                <w:ilvl w:val="0"/>
                <w:numId w:val="3"/>
              </w:numPr>
              <w:cnfStyle w:val="000000100000" w:firstRow="0" w:lastRow="0" w:firstColumn="0" w:lastColumn="0" w:oddVBand="0" w:evenVBand="0" w:oddHBand="1" w:evenHBand="0" w:firstRowFirstColumn="0" w:firstRowLastColumn="0" w:lastRowFirstColumn="0" w:lastRowLastColumn="0"/>
              <w:rPr>
                <w:b/>
                <w:bCs/>
                <w:sz w:val="20"/>
                <w:szCs w:val="20"/>
                <w:lang w:val="sv-SE"/>
              </w:rPr>
            </w:pPr>
            <w:r>
              <w:rPr>
                <w:b/>
                <w:bCs/>
                <w:sz w:val="20"/>
                <w:szCs w:val="20"/>
                <w:lang w:val="sv-FI"/>
              </w:rPr>
              <w:t>Kunskap och digitalisering</w:t>
            </w:r>
            <w:r>
              <w:rPr>
                <w:sz w:val="20"/>
                <w:szCs w:val="20"/>
                <w:lang w:val="sv-FI"/>
              </w:rPr>
              <w:t>: främjande av dokumentering och tillvaratagande av bildkonst; utveckling och främjande av tillvaratagande av och digital åtkomst till konst och det visuella kulturarvet; främjande av regional tillgång till och användning av informationssystem</w:t>
            </w:r>
          </w:p>
          <w:p w14:paraId="09B201DF" w14:textId="3185D34A" w:rsidR="006F3B93" w:rsidRPr="002C0FF1" w:rsidRDefault="006F3B93" w:rsidP="6EF7D70F">
            <w:pPr>
              <w:pStyle w:val="Luettelokappale"/>
              <w:numPr>
                <w:ilvl w:val="0"/>
                <w:numId w:val="3"/>
              </w:numPr>
              <w:cnfStyle w:val="000000100000" w:firstRow="0" w:lastRow="0" w:firstColumn="0" w:lastColumn="0" w:oddVBand="0" w:evenVBand="0" w:oddHBand="1" w:evenHBand="0" w:firstRowFirstColumn="0" w:firstRowLastColumn="0" w:lastRowFirstColumn="0" w:lastRowLastColumn="0"/>
              <w:rPr>
                <w:b/>
                <w:bCs/>
                <w:sz w:val="20"/>
                <w:szCs w:val="20"/>
                <w:lang w:val="sv-SE"/>
              </w:rPr>
            </w:pPr>
            <w:r>
              <w:rPr>
                <w:b/>
                <w:bCs/>
                <w:sz w:val="20"/>
                <w:szCs w:val="20"/>
                <w:lang w:val="sv-FI"/>
              </w:rPr>
              <w:t>Regionala museitjänster och rådgivning</w:t>
            </w:r>
            <w:r>
              <w:rPr>
                <w:sz w:val="20"/>
                <w:szCs w:val="20"/>
                <w:lang w:val="sv-FI"/>
              </w:rPr>
              <w:t>: utveckling av tjänster i anknytning till bildkonst och visuell kultur och tillhandahållande av dem för besökare och samhällen i regionen; främjande av tillgängligheten till bildkonst i regionen; agerande som sakkunnig inom bildkonst och visuell kultur i regionen</w:t>
            </w:r>
          </w:p>
        </w:tc>
      </w:tr>
    </w:tbl>
    <w:p w14:paraId="6E04BF6F" w14:textId="297FC0E1" w:rsidR="6EF7D70F" w:rsidRPr="002C0FF1" w:rsidRDefault="6EF7D70F" w:rsidP="70742A23">
      <w:pPr>
        <w:rPr>
          <w:lang w:val="sv-SE"/>
        </w:rPr>
      </w:pPr>
    </w:p>
    <w:p w14:paraId="73309BBC" w14:textId="2A715C9C" w:rsidR="6EF7D70F" w:rsidRPr="002C0FF1" w:rsidRDefault="15738A41" w:rsidP="70742A23">
      <w:pPr>
        <w:pStyle w:val="Otsikko2"/>
        <w:rPr>
          <w:lang w:val="sv-SE"/>
        </w:rPr>
      </w:pPr>
      <w:r>
        <w:rPr>
          <w:lang w:val="sv-FI"/>
        </w:rPr>
        <w:lastRenderedPageBreak/>
        <w:t>Utarbetande av plan</w:t>
      </w:r>
      <w:r>
        <w:rPr>
          <w:lang w:val="sv-FI"/>
        </w:rPr>
        <w:br/>
      </w:r>
    </w:p>
    <w:p w14:paraId="7544B5C9" w14:textId="14B766DB" w:rsidR="00440468" w:rsidRPr="002C0FF1" w:rsidRDefault="00440468" w:rsidP="6EF7D70F">
      <w:pPr>
        <w:rPr>
          <w:lang w:val="sv-SE"/>
        </w:rPr>
      </w:pPr>
      <w:r>
        <w:rPr>
          <w:lang w:val="sv-FI"/>
        </w:rPr>
        <w:t xml:space="preserve">Museets regionala arbete beskrivs i planen för regionalt arbete som gäller den kommande perioden. För ansökan utarbetar museet en plan för arbetet som museum med regionalt ansvar på en färdig </w:t>
      </w:r>
      <w:proofErr w:type="spellStart"/>
      <w:r>
        <w:rPr>
          <w:lang w:val="sv-FI"/>
        </w:rPr>
        <w:t>planmall</w:t>
      </w:r>
      <w:proofErr w:type="spellEnd"/>
      <w:r>
        <w:rPr>
          <w:lang w:val="sv-FI"/>
        </w:rPr>
        <w:t xml:space="preserve"> som finns tillgänglig i samband med det övriga ansökningsmaterialet. Trots att de lagstadgade uppgifterna inte har ändrats jämfört med föregående period och den regionala verksamheten och planen baserar sig på dem, har strukturen för </w:t>
      </w:r>
      <w:proofErr w:type="spellStart"/>
      <w:r>
        <w:rPr>
          <w:lang w:val="sv-FI"/>
        </w:rPr>
        <w:t>planmallen</w:t>
      </w:r>
      <w:proofErr w:type="spellEnd"/>
      <w:r>
        <w:rPr>
          <w:lang w:val="sv-FI"/>
        </w:rPr>
        <w:t xml:space="preserve"> för perioden 2027–2030 ändå redigerats för att styra utarbetandet av planen så att den i större utsträckning stärker verksamhetens effektivitet (värdekedjetänkande). Värdekedjan beskrivs först i bild 1 och förklaras i följande avsnitt ur ett uppgifts- och planeringsperspektiv.</w:t>
      </w:r>
    </w:p>
    <w:p w14:paraId="5DAFB10F" w14:textId="720BE459" w:rsidR="00E422ED" w:rsidRPr="002C0FF1" w:rsidRDefault="00E422ED" w:rsidP="6EF7D70F">
      <w:pPr>
        <w:rPr>
          <w:i/>
          <w:iCs/>
          <w:lang w:val="sv-SE"/>
        </w:rPr>
      </w:pPr>
      <w:r>
        <w:rPr>
          <w:i/>
          <w:iCs/>
          <w:lang w:val="sv-FI"/>
        </w:rPr>
        <w:t>Bild 1. Utformning av en plan för regionalt arbete genom en värdekedja.</w:t>
      </w:r>
    </w:p>
    <w:p w14:paraId="6626584F" w14:textId="688C5B7C" w:rsidR="00E422ED" w:rsidRDefault="00E422ED" w:rsidP="6EF7D70F">
      <w:r>
        <w:rPr>
          <w:noProof/>
          <w:lang w:val="sv-FI"/>
        </w:rPr>
        <w:drawing>
          <wp:inline distT="0" distB="0" distL="0" distR="0" wp14:anchorId="6B9E9C61" wp14:editId="4B8BC892">
            <wp:extent cx="5454686" cy="2724570"/>
            <wp:effectExtent l="0" t="0" r="0" b="0"/>
            <wp:docPr id="1188949528" name="Kuva 1" descr="Kuva, joka sisältää kohteen teksti, kuvakaappaus&#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49528" name="Kuva 1" descr="Kuva, joka sisältää kohteen teksti, kuvakaappaus&#10;&#10;Tekoälyn generoima sisältö voi olla virheellistä."/>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6809" cy="2745610"/>
                    </a:xfrm>
                    <a:prstGeom prst="rect">
                      <a:avLst/>
                    </a:prstGeom>
                    <a:noFill/>
                  </pic:spPr>
                </pic:pic>
              </a:graphicData>
            </a:graphic>
          </wp:inline>
        </w:drawing>
      </w:r>
    </w:p>
    <w:p w14:paraId="4D572DBD" w14:textId="77777777" w:rsidR="00E422ED" w:rsidRDefault="00E422ED" w:rsidP="6EF7D70F"/>
    <w:p w14:paraId="282B686D" w14:textId="4C5B7FA3" w:rsidR="40802BC3" w:rsidRPr="002C0FF1" w:rsidRDefault="00440468" w:rsidP="00440468">
      <w:pPr>
        <w:pStyle w:val="Otsikko3"/>
        <w:rPr>
          <w:lang w:val="sv-SE"/>
        </w:rPr>
      </w:pPr>
      <w:r>
        <w:rPr>
          <w:lang w:val="sv-FI"/>
        </w:rPr>
        <w:t>Förändringar i och behoven hos verksamhetsmiljön som utgångspunkt för målen</w:t>
      </w:r>
    </w:p>
    <w:p w14:paraId="6194710D" w14:textId="571ACC94" w:rsidR="008E136C" w:rsidRPr="002C0FF1" w:rsidRDefault="008E136C" w:rsidP="6EF7D70F">
      <w:pPr>
        <w:rPr>
          <w:lang w:val="sv-SE"/>
        </w:rPr>
      </w:pPr>
      <w:proofErr w:type="spellStart"/>
      <w:r>
        <w:rPr>
          <w:lang w:val="sv-FI"/>
        </w:rPr>
        <w:t>Planmallen</w:t>
      </w:r>
      <w:proofErr w:type="spellEnd"/>
      <w:r>
        <w:rPr>
          <w:lang w:val="sv-FI"/>
        </w:rPr>
        <w:t xml:space="preserve"> ber museet att först sammanfatta sina </w:t>
      </w:r>
      <w:r>
        <w:rPr>
          <w:b/>
          <w:bCs/>
          <w:lang w:val="sv-FI"/>
        </w:rPr>
        <w:t xml:space="preserve">viktigaste effektmål för museets samtliga uppgifter som museum med regionalt ansvar </w:t>
      </w:r>
      <w:r>
        <w:rPr>
          <w:lang w:val="sv-FI"/>
        </w:rPr>
        <w:t>under den kommande perioden. Syftet är att med hjälp av svaret få en helhetsbild av museets regionala verksamhet och av vad man vill påverka under perioden. Museet kan också beskriva hur samarbetet mellan museets uppgifter som ansvarsmuseum ser ut.</w:t>
      </w:r>
    </w:p>
    <w:p w14:paraId="29BA7005" w14:textId="119338A2" w:rsidR="00B900DF" w:rsidRPr="002C0FF1" w:rsidRDefault="00B900DF" w:rsidP="6EF7D70F">
      <w:pPr>
        <w:rPr>
          <w:lang w:val="sv-SE"/>
        </w:rPr>
      </w:pPr>
      <w:r>
        <w:rPr>
          <w:lang w:val="sv-FI"/>
        </w:rPr>
        <w:t xml:space="preserve">Som en ändring till föregående omgång uppmanas museet att fylla i planen behovsorienterat och en uppgift åt gången. Detta innebär att museet </w:t>
      </w:r>
      <w:r>
        <w:rPr>
          <w:b/>
          <w:bCs/>
          <w:lang w:val="sv-FI"/>
        </w:rPr>
        <w:t>i början av varje uppgiftshelhet</w:t>
      </w:r>
      <w:r>
        <w:rPr>
          <w:lang w:val="sv-FI"/>
        </w:rPr>
        <w:t xml:space="preserve"> uppmanas att analysera och kortfattat beskriva </w:t>
      </w:r>
      <w:r>
        <w:rPr>
          <w:b/>
          <w:bCs/>
          <w:lang w:val="sv-FI"/>
        </w:rPr>
        <w:t>verksamhetsmiljöns nuläge och förväntade förändringar</w:t>
      </w:r>
      <w:r>
        <w:rPr>
          <w:lang w:val="sv-FI"/>
        </w:rPr>
        <w:t xml:space="preserve"> i anslutning till respektive uppgift, eftersom dessa kan variera mycket mellan olika uppgifter. Sedan ska man i mallen beskriva de </w:t>
      </w:r>
      <w:r>
        <w:rPr>
          <w:b/>
          <w:bCs/>
          <w:lang w:val="sv-FI"/>
        </w:rPr>
        <w:t>behov som uppkommer i regionen (kundernas, intressentgruppernas och samhällenas)</w:t>
      </w:r>
      <w:r>
        <w:rPr>
          <w:lang w:val="sv-FI"/>
        </w:rPr>
        <w:t xml:space="preserve"> och hur de återspeglas i planerna för den kommande perioden vad gäller uppgiften. Utifrån dessa presenteras de </w:t>
      </w:r>
      <w:r>
        <w:rPr>
          <w:b/>
          <w:bCs/>
          <w:lang w:val="sv-FI"/>
        </w:rPr>
        <w:t>centrala målen</w:t>
      </w:r>
      <w:r>
        <w:rPr>
          <w:lang w:val="sv-FI"/>
        </w:rPr>
        <w:t xml:space="preserve"> för uppgiften för åren 2027–2030. </w:t>
      </w:r>
    </w:p>
    <w:p w14:paraId="44F523C4" w14:textId="77777777" w:rsidR="00E44747" w:rsidRPr="002C0FF1" w:rsidRDefault="00E44747" w:rsidP="00E44747">
      <w:pPr>
        <w:rPr>
          <w:lang w:val="sv-SE"/>
        </w:rPr>
      </w:pPr>
      <w:r>
        <w:rPr>
          <w:lang w:val="sv-FI"/>
        </w:rPr>
        <w:t xml:space="preserve">Att känna till museets verksamhetsmiljö är centralt vid planeringen av den kommande planperioden. Kännedom om verksamhetsmiljön är utgångspunkten för de mål och den verksamhet som ställs upp för museets arbete som museum med regionalt ansvar. Det väsentliga är att identifiera verksamhetsmiljöns förändringsriktningar och fundera på deras effekt på arbetet som ansvarsmuseum. </w:t>
      </w:r>
    </w:p>
    <w:p w14:paraId="0B69E182" w14:textId="1B5B3E6E" w:rsidR="00E44747" w:rsidRPr="002C0FF1" w:rsidRDefault="00E44747" w:rsidP="00E44747">
      <w:pPr>
        <w:rPr>
          <w:lang w:val="sv-SE"/>
        </w:rPr>
      </w:pPr>
      <w:r>
        <w:rPr>
          <w:lang w:val="sv-FI"/>
        </w:rPr>
        <w:t xml:space="preserve">Museet kan till exempel fundera på om det syns sådana förändringar i verksamhetsmiljön som återspeglas i skötseln av uppgiften att främja den regionala museiverksamheten. Vilka ärenden vill museet påverka </w:t>
      </w:r>
      <w:r>
        <w:rPr>
          <w:lang w:val="sv-FI"/>
        </w:rPr>
        <w:lastRenderedPageBreak/>
        <w:t>under den kommande planperioden när det gäller den här uppgiften? Uppstår det möjligheter i verksamhetsmiljön som påverkar hanteringen av uppgiften? Och vilka utmaningar medför förändringen av verksamhetsmiljön för denna uppgift?</w:t>
      </w:r>
    </w:p>
    <w:p w14:paraId="39D7F324" w14:textId="4C33A1B4" w:rsidR="009B1419" w:rsidRPr="002C0FF1" w:rsidRDefault="009B1419" w:rsidP="00E44747">
      <w:pPr>
        <w:rPr>
          <w:lang w:val="sv-SE"/>
        </w:rPr>
      </w:pPr>
      <w:r>
        <w:rPr>
          <w:b/>
          <w:bCs/>
          <w:lang w:val="sv-FI"/>
        </w:rPr>
        <w:t xml:space="preserve">Målen </w:t>
      </w:r>
      <w:r>
        <w:rPr>
          <w:lang w:val="sv-FI"/>
        </w:rPr>
        <w:t xml:space="preserve">grundar sig på en analys av förändringen av verksamhetsmiljön och på regionens behov, och vittnar om förändringens önskade riktning i museets regionala verksamhet. Målet är det resultat som verksamheten eftersträvar. Det styr verksamheten och ger den en gemensam riktning. </w:t>
      </w:r>
    </w:p>
    <w:p w14:paraId="031B0969" w14:textId="73B396CA" w:rsidR="009B1419" w:rsidRPr="002C0FF1" w:rsidRDefault="003B123C" w:rsidP="009B1419">
      <w:pPr>
        <w:rPr>
          <w:lang w:val="sv-SE"/>
        </w:rPr>
      </w:pPr>
      <w:r>
        <w:rPr>
          <w:lang w:val="sv-FI"/>
        </w:rPr>
        <w:t xml:space="preserve">Målen för det regionala arbetets verksamhet fastställs en uppgift åt gången. Verksamhetens mål kan vara förknippade med ett eller flera delområden i uppgiften, till exempel ett eller flera delområden i uppgiften att främja den regionala museiverksamheten (rådgivning och handledning, utveckling och nätverk, kunskap och digitalisering, regionala museitjänster). Målen kan vara genomgående för hela regionala arbetet, dvs. gemensamma för olika uppgiftshelheter (till exempel: utveckling av intressentgruppsarbetet). Målen bör vara kopplade till verksamhetsmiljöns särdrag och till identifierade behov hos kunder, intressentgrupper och samhällen i regionen, eftersom man på detta sätt bygger effektiva effektkedjor och stärker det regionala arbetets effektivitet. Målen kan till exempel vara utveckling av regionala tjänster, projekt som anknyter till uppgiften eller andra viktiga fokusområden som museet främjar under planperioden. </w:t>
      </w:r>
      <w:r>
        <w:rPr>
          <w:b/>
          <w:bCs/>
          <w:lang w:val="sv-FI"/>
        </w:rPr>
        <w:t xml:space="preserve">Det kan finnas ett eller flera mål. Om det finns fler än ett mål ska målen numreras tydligt. </w:t>
      </w:r>
      <w:r>
        <w:rPr>
          <w:lang w:val="sv-FI"/>
        </w:rPr>
        <w:t xml:space="preserve">När man skriver mål är det viktigt att fokusera på målens kvalitet och effektivitet, inte på antalet mål. </w:t>
      </w:r>
    </w:p>
    <w:p w14:paraId="43B95608" w14:textId="6BAA7FD2" w:rsidR="00B64A29" w:rsidRPr="002C0FF1" w:rsidRDefault="00B64A29" w:rsidP="00B64A29">
      <w:pPr>
        <w:rPr>
          <w:lang w:val="sv-SE"/>
        </w:rPr>
      </w:pPr>
      <w:r>
        <w:rPr>
          <w:lang w:val="sv-FI"/>
        </w:rPr>
        <w:t xml:space="preserve">När museet fastställer målen för arbetet som museum med regionalt ansvar lönar det sig att beakta till exempel följande frågor. Hur kan museet bäst tillgodose behoven hos regionala publiker och samhällen? Vilka möjligheter eller krav ställer förändringar i verksamhetsmiljön på museets arbete som museum med regionalt ansvar? Vad kan museet göra under den kommande perioden för att stärka den regionala effektiviteten? </w:t>
      </w:r>
    </w:p>
    <w:p w14:paraId="71C95436" w14:textId="77777777" w:rsidR="009B1419" w:rsidRPr="002C0FF1" w:rsidRDefault="009B1419" w:rsidP="00B64A29">
      <w:pPr>
        <w:rPr>
          <w:lang w:val="sv-SE"/>
        </w:rPr>
      </w:pPr>
    </w:p>
    <w:p w14:paraId="4CD43840" w14:textId="0C284D5C" w:rsidR="009B1419" w:rsidRPr="002C0FF1" w:rsidRDefault="009B1419" w:rsidP="009B1419">
      <w:pPr>
        <w:pStyle w:val="Otsikko3"/>
        <w:rPr>
          <w:lang w:val="sv-SE"/>
        </w:rPr>
      </w:pPr>
      <w:r>
        <w:rPr>
          <w:lang w:val="sv-FI"/>
        </w:rPr>
        <w:t>Mål som styr verksamheten</w:t>
      </w:r>
    </w:p>
    <w:p w14:paraId="7C7FC6B4" w14:textId="76DCFDE3" w:rsidR="004364B4" w:rsidRPr="002C0FF1" w:rsidRDefault="004364B4" w:rsidP="007429BA">
      <w:pPr>
        <w:rPr>
          <w:lang w:val="sv-SE"/>
        </w:rPr>
      </w:pPr>
      <w:r>
        <w:rPr>
          <w:lang w:val="sv-FI"/>
        </w:rPr>
        <w:t xml:space="preserve">Via målen går man vidare till att beskriva den konkreta verksamheten. I </w:t>
      </w:r>
      <w:proofErr w:type="spellStart"/>
      <w:r>
        <w:rPr>
          <w:lang w:val="sv-FI"/>
        </w:rPr>
        <w:t>planmallen</w:t>
      </w:r>
      <w:proofErr w:type="spellEnd"/>
      <w:r>
        <w:rPr>
          <w:lang w:val="sv-FI"/>
        </w:rPr>
        <w:t xml:space="preserve"> presenterar museet den planerade regionala verksamheten enligt uppgift och indelat i delområden. För varje delområde ska museet visa</w:t>
      </w:r>
      <w:r>
        <w:rPr>
          <w:b/>
          <w:bCs/>
          <w:lang w:val="sv-FI"/>
        </w:rPr>
        <w:t xml:space="preserve"> hur de mål som gavs i början av</w:t>
      </w:r>
      <w:r>
        <w:rPr>
          <w:lang w:val="sv-FI"/>
        </w:rPr>
        <w:t xml:space="preserve"> </w:t>
      </w:r>
      <w:r>
        <w:rPr>
          <w:b/>
          <w:bCs/>
          <w:lang w:val="sv-FI"/>
        </w:rPr>
        <w:t>uppgiften är sammankopplade med och återspeglas i delområdet</w:t>
      </w:r>
      <w:r>
        <w:rPr>
          <w:lang w:val="sv-FI"/>
        </w:rPr>
        <w:t xml:space="preserve">. I värdekedjetänkandet stärker detta verksamhetens effektivitet: när verksamheten har styrts utifrån verksamhetsmiljöns förändringar och behov och strategiska mål har ställts upp för den, styrs verksamheten på ett korrekt och effektivt sätt. Beskrivningen visar hur målet blir till verksamhet för varje delområde. </w:t>
      </w:r>
    </w:p>
    <w:p w14:paraId="40A89CE1" w14:textId="78AE88CF" w:rsidR="007429BA" w:rsidRPr="002C0FF1" w:rsidRDefault="004364B4" w:rsidP="007429BA">
      <w:pPr>
        <w:rPr>
          <w:lang w:val="sv-SE"/>
        </w:rPr>
      </w:pPr>
      <w:r>
        <w:rPr>
          <w:lang w:val="sv-FI"/>
        </w:rPr>
        <w:t xml:space="preserve">Sedan uppmanar </w:t>
      </w:r>
      <w:proofErr w:type="spellStart"/>
      <w:r>
        <w:rPr>
          <w:lang w:val="sv-FI"/>
        </w:rPr>
        <w:t>planmallen</w:t>
      </w:r>
      <w:proofErr w:type="spellEnd"/>
      <w:r>
        <w:rPr>
          <w:lang w:val="sv-FI"/>
        </w:rPr>
        <w:t xml:space="preserve"> museet att beskriva den praktiska nivån, det vill säga den </w:t>
      </w:r>
      <w:r>
        <w:rPr>
          <w:b/>
          <w:bCs/>
          <w:lang w:val="sv-FI"/>
        </w:rPr>
        <w:t xml:space="preserve">planerade regionala verksamheten under perioden </w:t>
      </w:r>
      <w:proofErr w:type="gramStart"/>
      <w:r>
        <w:rPr>
          <w:b/>
          <w:bCs/>
          <w:lang w:val="sv-FI"/>
        </w:rPr>
        <w:t>2027-2030</w:t>
      </w:r>
      <w:proofErr w:type="gramEnd"/>
      <w:r>
        <w:rPr>
          <w:b/>
          <w:bCs/>
          <w:lang w:val="sv-FI"/>
        </w:rPr>
        <w:t xml:space="preserve">. </w:t>
      </w:r>
      <w:r>
        <w:rPr>
          <w:lang w:val="sv-FI"/>
        </w:rPr>
        <w:t xml:space="preserve"> Här anger museet konkret hur de ovan beskrivna målen för arbetet ska främjas under planperioden och gör upp en tidsplan för detta. Vilka typer av regionala tjänster erbjuder museet? Vilka åtgärder vidtar museet för att främja målen? Planen bör också beskriva verksamhetens volymer och konkret verksamhet. I slutet av planen beskrivs hur verksamheten ska följas upp </w:t>
      </w:r>
      <w:proofErr w:type="gramStart"/>
      <w:r>
        <w:rPr>
          <w:lang w:val="sv-FI"/>
        </w:rPr>
        <w:t xml:space="preserve">( </w:t>
      </w:r>
      <w:r>
        <w:rPr>
          <w:b/>
          <w:bCs/>
          <w:lang w:val="sv-FI"/>
        </w:rPr>
        <w:t>Uppföljning</w:t>
      </w:r>
      <w:proofErr w:type="gramEnd"/>
      <w:r>
        <w:rPr>
          <w:b/>
          <w:bCs/>
          <w:lang w:val="sv-FI"/>
        </w:rPr>
        <w:t xml:space="preserve"> av verkställandet</w:t>
      </w:r>
      <w:r>
        <w:rPr>
          <w:lang w:val="sv-FI"/>
        </w:rPr>
        <w:t xml:space="preserve">). </w:t>
      </w:r>
    </w:p>
    <w:p w14:paraId="1160A54B" w14:textId="05544BB9" w:rsidR="00754B70" w:rsidRPr="002C0FF1" w:rsidRDefault="00754B70" w:rsidP="00754B70">
      <w:pPr>
        <w:pStyle w:val="Otsikko3"/>
        <w:rPr>
          <w:lang w:val="sv-SE"/>
        </w:rPr>
      </w:pPr>
      <w:r>
        <w:rPr>
          <w:lang w:val="sv-FI"/>
        </w:rPr>
        <w:t>Bedömning av resurser</w:t>
      </w:r>
    </w:p>
    <w:p w14:paraId="46B0EF24" w14:textId="7B56853C" w:rsidR="00A100F7" w:rsidRPr="002C0FF1" w:rsidRDefault="00A100F7" w:rsidP="007429BA">
      <w:pPr>
        <w:rPr>
          <w:lang w:val="sv-SE"/>
        </w:rPr>
      </w:pPr>
      <w:r>
        <w:rPr>
          <w:lang w:val="sv-FI"/>
        </w:rPr>
        <w:t xml:space="preserve">I slutet av varje delområde presenterar museet en </w:t>
      </w:r>
      <w:r>
        <w:rPr>
          <w:b/>
          <w:bCs/>
          <w:lang w:val="sv-FI"/>
        </w:rPr>
        <w:t>uppskattning av årsverken som behövs för</w:t>
      </w:r>
      <w:r>
        <w:rPr>
          <w:lang w:val="sv-FI"/>
        </w:rPr>
        <w:t xml:space="preserve"> </w:t>
      </w:r>
      <w:r>
        <w:rPr>
          <w:b/>
          <w:bCs/>
          <w:lang w:val="sv-FI"/>
        </w:rPr>
        <w:t>uppgiftens delområde</w:t>
      </w:r>
      <w:r>
        <w:rPr>
          <w:lang w:val="sv-FI"/>
        </w:rPr>
        <w:t xml:space="preserve">. Bedömningen ska tydligt kunna kopplas till beskrivningen av den planerade regionala verksamheten. Med andra ord ska beskrivningen av verksamheten ge en förståelse för vart de presenterade resurserna ska riktas. Vid uppskattningen av årsverken bör man beakta att årsverkets värde är kalkylmässigt och värdet kan användas vid uppskattningen av andra än direkta personalkostnader för regionalt arbete, såsom rese- eller tjänsteanskaffningskostnader. Det kalkylmässiga värdet av årsverken för </w:t>
      </w:r>
      <w:r>
        <w:rPr>
          <w:lang w:val="sv-FI"/>
        </w:rPr>
        <w:lastRenderedPageBreak/>
        <w:t xml:space="preserve">2026 var 93 394 euro. Statsandelsbeslutet för år 2026 med kostnader finns här: </w:t>
      </w:r>
      <w:hyperlink r:id="rId12" w:history="1">
        <w:r>
          <w:rPr>
            <w:rStyle w:val="Hyperlinkki"/>
            <w:lang w:val="sv-FI"/>
          </w:rPr>
          <w:t>TILLÄMPNING AV UNDERVISNINGSVÄSENDETS STATSANDEL 2026 MUSEER OCH SCENKONST rapport V22YK6L26</w:t>
        </w:r>
      </w:hyperlink>
      <w:r>
        <w:rPr>
          <w:lang w:val="sv-FI"/>
        </w:rPr>
        <w:t>.</w:t>
      </w:r>
    </w:p>
    <w:p w14:paraId="12BEAC02" w14:textId="77777777" w:rsidR="00807610" w:rsidRPr="002C0FF1" w:rsidRDefault="00807610" w:rsidP="007429BA">
      <w:pPr>
        <w:rPr>
          <w:lang w:val="sv-SE"/>
        </w:rPr>
      </w:pPr>
    </w:p>
    <w:p w14:paraId="14166E40" w14:textId="40F11BB0" w:rsidR="00807610" w:rsidRPr="002C0FF1" w:rsidRDefault="00807610" w:rsidP="00807610">
      <w:pPr>
        <w:rPr>
          <w:lang w:val="sv-SE"/>
        </w:rPr>
      </w:pPr>
      <w:r>
        <w:rPr>
          <w:lang w:val="sv-FI"/>
        </w:rPr>
        <w:t>Strukturen som beskrivs ovan (Anknytning till uppgiftens mål, Planerad regional verksamhet, Uppföljning av verkställandet, Uppskattning av årsverken som behövs) upprepas för varje delområde och samtliga uppgifter.</w:t>
      </w:r>
    </w:p>
    <w:p w14:paraId="224F4366" w14:textId="77777777" w:rsidR="00754B70" w:rsidRPr="002C0FF1" w:rsidRDefault="00754B70" w:rsidP="007429BA">
      <w:pPr>
        <w:rPr>
          <w:i/>
          <w:iCs/>
          <w:lang w:val="sv-SE"/>
        </w:rPr>
      </w:pPr>
    </w:p>
    <w:p w14:paraId="0C62CDBA" w14:textId="75227269" w:rsidR="00755FEA" w:rsidRDefault="00755FEA" w:rsidP="00755FEA">
      <w:pPr>
        <w:pStyle w:val="Otsikko3"/>
      </w:pPr>
      <w:r>
        <w:rPr>
          <w:lang w:val="sv-FI"/>
        </w:rPr>
        <w:t xml:space="preserve">Ifyllningsstegen i korthet: </w:t>
      </w:r>
    </w:p>
    <w:p w14:paraId="637FCEEE" w14:textId="3FD536F0" w:rsidR="71E628D8" w:rsidRPr="002C0FF1" w:rsidRDefault="5309C591" w:rsidP="00755FEA">
      <w:pPr>
        <w:pStyle w:val="Luettelokappale"/>
        <w:numPr>
          <w:ilvl w:val="0"/>
          <w:numId w:val="9"/>
        </w:numPr>
        <w:rPr>
          <w:lang w:val="sv-SE"/>
        </w:rPr>
      </w:pPr>
      <w:r>
        <w:rPr>
          <w:lang w:val="sv-FI"/>
        </w:rPr>
        <w:t xml:space="preserve">Museet fyller i </w:t>
      </w:r>
      <w:r>
        <w:rPr>
          <w:b/>
          <w:bCs/>
          <w:lang w:val="sv-FI"/>
        </w:rPr>
        <w:t>museets namn och planens datum</w:t>
      </w:r>
      <w:r>
        <w:rPr>
          <w:lang w:val="sv-FI"/>
        </w:rPr>
        <w:t xml:space="preserve"> i </w:t>
      </w:r>
      <w:proofErr w:type="spellStart"/>
      <w:r>
        <w:rPr>
          <w:lang w:val="sv-FI"/>
        </w:rPr>
        <w:t>planmallens</w:t>
      </w:r>
      <w:proofErr w:type="spellEnd"/>
      <w:r>
        <w:rPr>
          <w:lang w:val="sv-FI"/>
        </w:rPr>
        <w:t xml:space="preserve"> sidhuvud. </w:t>
      </w:r>
    </w:p>
    <w:p w14:paraId="06588D53" w14:textId="0C34BC74" w:rsidR="00735BB5" w:rsidRPr="002C0FF1" w:rsidRDefault="00735BB5" w:rsidP="00755FEA">
      <w:pPr>
        <w:pStyle w:val="Luettelokappale"/>
        <w:numPr>
          <w:ilvl w:val="0"/>
          <w:numId w:val="9"/>
        </w:numPr>
        <w:rPr>
          <w:b/>
          <w:bCs/>
          <w:lang w:val="sv-SE"/>
        </w:rPr>
      </w:pPr>
      <w:r>
        <w:rPr>
          <w:lang w:val="sv-FI"/>
        </w:rPr>
        <w:t xml:space="preserve">Museet ger </w:t>
      </w:r>
      <w:r>
        <w:rPr>
          <w:b/>
          <w:bCs/>
          <w:lang w:val="sv-FI"/>
        </w:rPr>
        <w:t>grundläggande information om planen</w:t>
      </w:r>
      <w:r>
        <w:rPr>
          <w:lang w:val="sv-FI"/>
        </w:rPr>
        <w:t>: museets namn, museets verksamhetsområde och vilken regional uppgift som söks.</w:t>
      </w:r>
    </w:p>
    <w:p w14:paraId="2833C0DE" w14:textId="60AB9218" w:rsidR="00807610" w:rsidRPr="002C0FF1" w:rsidRDefault="00807610" w:rsidP="00755FEA">
      <w:pPr>
        <w:pStyle w:val="Luettelokappale"/>
        <w:numPr>
          <w:ilvl w:val="0"/>
          <w:numId w:val="9"/>
        </w:numPr>
        <w:rPr>
          <w:b/>
          <w:bCs/>
          <w:lang w:val="sv-SE"/>
        </w:rPr>
      </w:pPr>
      <w:r>
        <w:rPr>
          <w:lang w:val="sv-FI"/>
        </w:rPr>
        <w:t xml:space="preserve">Museet sammanfattar sina </w:t>
      </w:r>
      <w:r>
        <w:rPr>
          <w:b/>
          <w:bCs/>
          <w:lang w:val="sv-FI"/>
        </w:rPr>
        <w:t xml:space="preserve">viktigaste effektmål </w:t>
      </w:r>
      <w:r>
        <w:rPr>
          <w:lang w:val="sv-FI"/>
        </w:rPr>
        <w:t>för museets samtliga uppgifter som museum med regionalt ansvar under den kommande perioden.</w:t>
      </w:r>
    </w:p>
    <w:p w14:paraId="463F2CDF" w14:textId="5AC5ED5C" w:rsidR="00326676" w:rsidRPr="002C0FF1" w:rsidRDefault="00326676" w:rsidP="00755FEA">
      <w:pPr>
        <w:pStyle w:val="Luettelokappale"/>
        <w:numPr>
          <w:ilvl w:val="0"/>
          <w:numId w:val="9"/>
        </w:numPr>
        <w:rPr>
          <w:b/>
          <w:bCs/>
          <w:lang w:val="sv-SE"/>
        </w:rPr>
      </w:pPr>
      <w:r>
        <w:rPr>
          <w:lang w:val="sv-FI"/>
        </w:rPr>
        <w:t xml:space="preserve">Museet beskriver </w:t>
      </w:r>
      <w:r>
        <w:rPr>
          <w:b/>
          <w:bCs/>
          <w:lang w:val="sv-FI"/>
        </w:rPr>
        <w:t>nuläget i den verksamhetsmiljö som anknyter till den första regionala uppgiften samt dess förväntade förändringar och beskriver de behov som uppkommer i regionen</w:t>
      </w:r>
      <w:r>
        <w:rPr>
          <w:lang w:val="sv-FI"/>
        </w:rPr>
        <w:t>.</w:t>
      </w:r>
    </w:p>
    <w:p w14:paraId="7B686DDD" w14:textId="74827C62" w:rsidR="018B1646" w:rsidRPr="002C0FF1" w:rsidRDefault="179C70D0" w:rsidP="00D14E43">
      <w:pPr>
        <w:pStyle w:val="Luettelokappale"/>
        <w:numPr>
          <w:ilvl w:val="0"/>
          <w:numId w:val="9"/>
        </w:numPr>
        <w:rPr>
          <w:lang w:val="sv-SE"/>
        </w:rPr>
      </w:pPr>
      <w:r>
        <w:rPr>
          <w:lang w:val="sv-FI"/>
        </w:rPr>
        <w:t xml:space="preserve">Därefter meddelar museet de </w:t>
      </w:r>
      <w:r>
        <w:rPr>
          <w:b/>
          <w:bCs/>
          <w:lang w:val="sv-FI"/>
        </w:rPr>
        <w:t xml:space="preserve">centrala målen </w:t>
      </w:r>
      <w:r>
        <w:rPr>
          <w:lang w:val="sv-FI"/>
        </w:rPr>
        <w:t xml:space="preserve">för den första uppgiften som ansvarsmuseum för åren 2027–2030. </w:t>
      </w:r>
    </w:p>
    <w:p w14:paraId="46F87918" w14:textId="08FD3116" w:rsidR="00DF4E73" w:rsidRPr="002C0FF1" w:rsidRDefault="00FE7C33" w:rsidP="00D14E43">
      <w:pPr>
        <w:pStyle w:val="Luettelokappale"/>
        <w:numPr>
          <w:ilvl w:val="0"/>
          <w:numId w:val="9"/>
        </w:numPr>
        <w:rPr>
          <w:lang w:val="sv-SE"/>
        </w:rPr>
      </w:pPr>
      <w:r>
        <w:rPr>
          <w:lang w:val="sv-FI"/>
        </w:rPr>
        <w:t xml:space="preserve">Efter att målen har fastställts beskriver museet för varje delområde hur målen återspeglas i uppgiftens delområde och vilken typ av </w:t>
      </w:r>
      <w:r>
        <w:rPr>
          <w:b/>
          <w:bCs/>
          <w:lang w:val="sv-FI"/>
        </w:rPr>
        <w:t>regional verksamhet</w:t>
      </w:r>
      <w:r>
        <w:rPr>
          <w:lang w:val="sv-FI"/>
        </w:rPr>
        <w:t xml:space="preserve"> som genomförs under planeringsperioden i ljuset av förändringar i verksamhetsmiljön, regionens behov och museets mål.</w:t>
      </w:r>
    </w:p>
    <w:p w14:paraId="5A1750E5" w14:textId="74CD24D4" w:rsidR="00807610" w:rsidRPr="002C0FF1" w:rsidRDefault="00807610" w:rsidP="00D14E43">
      <w:pPr>
        <w:pStyle w:val="Luettelokappale"/>
        <w:numPr>
          <w:ilvl w:val="0"/>
          <w:numId w:val="9"/>
        </w:numPr>
        <w:rPr>
          <w:lang w:val="sv-SE"/>
        </w:rPr>
      </w:pPr>
      <w:r>
        <w:rPr>
          <w:lang w:val="sv-FI"/>
        </w:rPr>
        <w:t xml:space="preserve">Dessutom berättar museet hur </w:t>
      </w:r>
      <w:r>
        <w:rPr>
          <w:b/>
          <w:bCs/>
          <w:lang w:val="sv-FI"/>
        </w:rPr>
        <w:t>genomförandet följs</w:t>
      </w:r>
      <w:r>
        <w:rPr>
          <w:lang w:val="sv-FI"/>
        </w:rPr>
        <w:t xml:space="preserve"> och gör en uppskattning av de </w:t>
      </w:r>
      <w:r>
        <w:rPr>
          <w:b/>
          <w:bCs/>
          <w:lang w:val="sv-FI"/>
        </w:rPr>
        <w:t>årsverken som behövs för uppgiften</w:t>
      </w:r>
      <w:r>
        <w:rPr>
          <w:lang w:val="sv-FI"/>
        </w:rPr>
        <w:t>.</w:t>
      </w:r>
    </w:p>
    <w:p w14:paraId="5D1E64F0" w14:textId="7AA9757C" w:rsidR="00662784" w:rsidRPr="002C0FF1" w:rsidRDefault="00662784" w:rsidP="00D14E43">
      <w:pPr>
        <w:pStyle w:val="Luettelokappale"/>
        <w:numPr>
          <w:ilvl w:val="0"/>
          <w:numId w:val="9"/>
        </w:numPr>
        <w:rPr>
          <w:lang w:val="sv-SE"/>
        </w:rPr>
      </w:pPr>
      <w:r>
        <w:rPr>
          <w:lang w:val="sv-FI"/>
        </w:rPr>
        <w:t>Detta upprepas för de andra uppgifterna.</w:t>
      </w:r>
    </w:p>
    <w:p w14:paraId="56F9BD67" w14:textId="43BBC36A" w:rsidR="61E836E5" w:rsidRPr="002C0FF1" w:rsidRDefault="61E836E5" w:rsidP="61E836E5">
      <w:pPr>
        <w:rPr>
          <w:lang w:val="sv-SE"/>
        </w:rPr>
      </w:pPr>
    </w:p>
    <w:p w14:paraId="47172597" w14:textId="3AE4889E" w:rsidR="6EF7D70F" w:rsidRPr="002C0FF1" w:rsidRDefault="245436C1" w:rsidP="00F238E0">
      <w:pPr>
        <w:pStyle w:val="Otsikko2"/>
        <w:rPr>
          <w:lang w:val="sv-SE"/>
        </w:rPr>
      </w:pPr>
      <w:r>
        <w:rPr>
          <w:lang w:val="sv-FI"/>
        </w:rPr>
        <w:t>Allmänna anvisningar för att skriva en plan</w:t>
      </w:r>
    </w:p>
    <w:p w14:paraId="48DFBBED" w14:textId="695A1A47" w:rsidR="00751EE1" w:rsidRPr="002C0FF1" w:rsidRDefault="00751EE1" w:rsidP="00751EE1">
      <w:pPr>
        <w:rPr>
          <w:lang w:val="sv-SE"/>
        </w:rPr>
      </w:pPr>
      <w:r>
        <w:rPr>
          <w:lang w:val="sv-FI"/>
        </w:rPr>
        <w:t xml:space="preserve">Planen ska innehålla verksamhet för alla uppgifter som ansvarsmuseum som museet ansöker om samt deras delområden, men museet kan utifrån förändringar i verksamhetsmiljön och regionens behov motivera hur resurserna och åtgärderna för det regionala arbetet fördelas mellan delområdena. Bedömningen av planens innehåll grundar sig i första hand på verksamhetens kvalitet och effektivitet, inte på antalet åtgärder. Museet uppmuntras att vara ambitiöst och sträva efter ett starkt inflytande när målen för det nationella arbetet som ansvarsmuseum fastställs. Det är dock också viktigt att museet är realistiskt i fråga om de ställda målen och verksamheten som museet planerar och att de anpassas till de resurser som finns tillgängliga.  </w:t>
      </w:r>
    </w:p>
    <w:p w14:paraId="347CDFC1" w14:textId="14D70CC7" w:rsidR="002571A9" w:rsidRPr="002C0FF1" w:rsidRDefault="002571A9" w:rsidP="00751EE1">
      <w:pPr>
        <w:rPr>
          <w:lang w:val="sv-SE"/>
        </w:rPr>
      </w:pPr>
      <w:r>
        <w:rPr>
          <w:lang w:val="sv-FI"/>
        </w:rPr>
        <w:t>Eftersom planen och de förhandlingar som anknyter till den gäller i lagen föreskrivna uppgifter som ansvarsmuseum och den tillhörande uppgiftsbaserade tilläggsfinansieringen, ska planen fokusera på dessa uppgifter. Med tanke på den regionala verksamhetens effektivitet är det en fördel att fokusera på värdekedjan och prioriteringen av den mest effektiva regionala verksamheten.</w:t>
      </w:r>
    </w:p>
    <w:p w14:paraId="614DCEDD" w14:textId="77777777" w:rsidR="00372568" w:rsidRPr="002C0FF1" w:rsidRDefault="00372568" w:rsidP="00751EE1">
      <w:pPr>
        <w:rPr>
          <w:lang w:val="sv-SE"/>
        </w:rPr>
      </w:pPr>
    </w:p>
    <w:p w14:paraId="14A629E8" w14:textId="77777777" w:rsidR="0068145E" w:rsidRPr="002C0FF1" w:rsidRDefault="0068145E" w:rsidP="0068145E">
      <w:pPr>
        <w:pStyle w:val="Otsikko2"/>
        <w:rPr>
          <w:lang w:val="sv-SE"/>
        </w:rPr>
      </w:pPr>
      <w:r>
        <w:rPr>
          <w:lang w:val="sv-FI"/>
        </w:rPr>
        <w:t>Redogörelse om planperioden 2023–2026 (gäller inte nya sökande)</w:t>
      </w:r>
    </w:p>
    <w:p w14:paraId="45A25EB5" w14:textId="0CBD4378" w:rsidR="0068145E" w:rsidRPr="002C0FF1" w:rsidRDefault="0068145E" w:rsidP="0068145E">
      <w:pPr>
        <w:rPr>
          <w:rFonts w:ascii="Calibri" w:eastAsia="Calibri" w:hAnsi="Calibri" w:cs="Calibri"/>
          <w:color w:val="444444"/>
          <w:lang w:val="sv-SE"/>
        </w:rPr>
      </w:pPr>
      <w:r>
        <w:rPr>
          <w:rFonts w:ascii="Calibri" w:hAnsi="Calibri"/>
          <w:lang w:val="sv-FI"/>
        </w:rPr>
        <w:br/>
      </w:r>
      <w:r>
        <w:rPr>
          <w:rFonts w:ascii="Calibri" w:hAnsi="Calibri"/>
          <w:color w:val="444444"/>
          <w:lang w:val="sv-FI"/>
        </w:rPr>
        <w:t xml:space="preserve">Museilagen förutsätter att museerna med regionalt ansvar gör en redogörelse om genomförandet av uppgiften som </w:t>
      </w:r>
      <w:r>
        <w:rPr>
          <w:rFonts w:ascii="Calibri" w:hAnsi="Calibri"/>
          <w:lang w:val="sv-FI"/>
        </w:rPr>
        <w:t>ansvarsmuseum</w:t>
      </w:r>
      <w:r>
        <w:rPr>
          <w:rFonts w:ascii="Calibri" w:hAnsi="Calibri"/>
          <w:color w:val="444444"/>
          <w:lang w:val="sv-FI"/>
        </w:rPr>
        <w:t xml:space="preserve"> vart fjärde år. Enligt lagen gör undervisnings- och kulturministeriet med fyra </w:t>
      </w:r>
      <w:r>
        <w:rPr>
          <w:rFonts w:ascii="Calibri" w:hAnsi="Calibri"/>
          <w:color w:val="444444"/>
          <w:lang w:val="sv-FI"/>
        </w:rPr>
        <w:lastRenderedPageBreak/>
        <w:t>års mellanrum en utvärdering av om museet har skött de uppgifter som föreskrivs för ansvarsmuseer. När ministeriet fattar beslut om följande period beaktar det de kostnads- och genomförandeuppgifter som erhållits om skötseln av uppgifterna. Museiverket ansvarar för bedömningen av redogörelsen och ger ett utlåtande om den till undervisnings- och kulturministeriet som en del av processen.</w:t>
      </w:r>
    </w:p>
    <w:p w14:paraId="1CA395CD" w14:textId="48A4EFB7" w:rsidR="00866715" w:rsidRPr="002C0FF1" w:rsidRDefault="00866715" w:rsidP="00866715">
      <w:pPr>
        <w:rPr>
          <w:lang w:val="sv-SE"/>
        </w:rPr>
      </w:pPr>
      <w:r>
        <w:rPr>
          <w:lang w:val="sv-FI"/>
        </w:rPr>
        <w:t xml:space="preserve">Museet gör redogörelsen om arbetet som museum med regionalt ansvar på en färdig redogörelsemall. Trots att de lagstadgade uppgifterna inte har ändrats jämfört med föregående period, har strukturen för mallen ändå redigerats för att förenkla utarbetandet av redogörelsen och styra den att i större utsträckning främja verksamhetens effektivitet. </w:t>
      </w:r>
    </w:p>
    <w:p w14:paraId="61AE7C35" w14:textId="18707338" w:rsidR="00866715" w:rsidRPr="002C0FF1" w:rsidRDefault="00866715" w:rsidP="00866715">
      <w:pPr>
        <w:rPr>
          <w:rFonts w:ascii="Calibri" w:eastAsia="Calibri" w:hAnsi="Calibri" w:cs="Calibri"/>
          <w:color w:val="444444"/>
          <w:lang w:val="sv-SE"/>
        </w:rPr>
      </w:pPr>
      <w:r>
        <w:rPr>
          <w:lang w:val="sv-FI"/>
        </w:rPr>
        <w:t xml:space="preserve">Redogörelsen utarbetas </w:t>
      </w:r>
      <w:r>
        <w:rPr>
          <w:b/>
          <w:bCs/>
          <w:lang w:val="sv-FI"/>
        </w:rPr>
        <w:t>uppgiftsbaserat</w:t>
      </w:r>
      <w:r>
        <w:rPr>
          <w:lang w:val="sv-FI"/>
        </w:rPr>
        <w:t xml:space="preserve">. </w:t>
      </w:r>
      <w:r>
        <w:rPr>
          <w:rFonts w:ascii="Calibri" w:hAnsi="Calibri"/>
          <w:color w:val="444444"/>
          <w:lang w:val="sv-FI"/>
        </w:rPr>
        <w:t xml:space="preserve">I redogörelsen uppmanas museet att för varje uppgift bedöma </w:t>
      </w:r>
      <w:r>
        <w:rPr>
          <w:rFonts w:ascii="Calibri" w:hAnsi="Calibri"/>
          <w:b/>
          <w:bCs/>
          <w:color w:val="444444"/>
          <w:lang w:val="sv-FI"/>
        </w:rPr>
        <w:t xml:space="preserve">förverkligandet av målen och åtgärderna (förverkligats enligt planen/delvis, men på ett sätt som avviker från planen/inte förverkligats enligt planen). </w:t>
      </w:r>
      <w:r>
        <w:rPr>
          <w:rFonts w:ascii="Calibri" w:hAnsi="Calibri"/>
          <w:color w:val="444444"/>
          <w:lang w:val="sv-FI"/>
        </w:rPr>
        <w:t xml:space="preserve">Museet bedömer själv om eventuella förändringar har varit betydande i förhållande till de uppsatta målen. Museet </w:t>
      </w:r>
      <w:r>
        <w:rPr>
          <w:rFonts w:ascii="Calibri" w:hAnsi="Calibri"/>
          <w:b/>
          <w:bCs/>
          <w:color w:val="444444"/>
          <w:lang w:val="sv-FI"/>
        </w:rPr>
        <w:t>beskriver den konkreta verksamheten under planperioden</w:t>
      </w:r>
      <w:r>
        <w:rPr>
          <w:rFonts w:ascii="Calibri" w:hAnsi="Calibri"/>
          <w:color w:val="444444"/>
          <w:lang w:val="sv-FI"/>
        </w:rPr>
        <w:t xml:space="preserve"> och </w:t>
      </w:r>
      <w:r>
        <w:rPr>
          <w:rFonts w:ascii="Calibri" w:hAnsi="Calibri"/>
          <w:b/>
          <w:bCs/>
          <w:color w:val="444444"/>
          <w:lang w:val="sv-FI"/>
        </w:rPr>
        <w:t>berättar om eventuella ändringar i planen</w:t>
      </w:r>
      <w:r>
        <w:rPr>
          <w:rFonts w:ascii="Calibri" w:hAnsi="Calibri"/>
          <w:color w:val="444444"/>
          <w:lang w:val="sv-FI"/>
        </w:rPr>
        <w:t xml:space="preserve">. På redogörelseblanketten uppmanas museet också att </w:t>
      </w:r>
      <w:r>
        <w:rPr>
          <w:rFonts w:ascii="Calibri" w:hAnsi="Calibri"/>
          <w:b/>
          <w:bCs/>
          <w:color w:val="444444"/>
          <w:lang w:val="sv-FI"/>
        </w:rPr>
        <w:t>lyfta fram särskilda framgångar i det regionala arbetet</w:t>
      </w:r>
      <w:r>
        <w:rPr>
          <w:rFonts w:ascii="Calibri" w:hAnsi="Calibri"/>
          <w:color w:val="444444"/>
          <w:lang w:val="sv-FI"/>
        </w:rPr>
        <w:t xml:space="preserve"> och rapportera det totala antalet årsverken som använts för uppgiften årligen (uppskattning för år 2026).</w:t>
      </w:r>
    </w:p>
    <w:p w14:paraId="3C86FC23" w14:textId="628CB1CC" w:rsidR="000D617F" w:rsidRPr="002C0FF1" w:rsidRDefault="00866715" w:rsidP="00866715">
      <w:pPr>
        <w:rPr>
          <w:lang w:val="sv-SE"/>
        </w:rPr>
      </w:pPr>
      <w:r>
        <w:rPr>
          <w:rFonts w:ascii="Calibri" w:hAnsi="Calibri"/>
          <w:color w:val="444444"/>
          <w:lang w:val="sv-FI"/>
        </w:rPr>
        <w:t xml:space="preserve">En motsvarande redogörelse görs för alla uppgifter som beviljats museet. </w:t>
      </w:r>
      <w:r>
        <w:rPr>
          <w:lang w:val="sv-FI"/>
        </w:rPr>
        <w:t>Museets mål har inte fyllts i på förhand i redogörelseblanketten, utan museet ska kontrollera att alla mål som presenteras i planen rapporteras i redogörelsen.</w:t>
      </w:r>
    </w:p>
    <w:p w14:paraId="7F94A3B4" w14:textId="01B4391E" w:rsidR="6EF7D70F" w:rsidRPr="002C0FF1" w:rsidRDefault="6EF7D70F" w:rsidP="6EF7D70F">
      <w:pPr>
        <w:rPr>
          <w:lang w:val="sv-SE"/>
        </w:rPr>
      </w:pPr>
    </w:p>
    <w:p w14:paraId="2EB37488" w14:textId="77777777" w:rsidR="00866715" w:rsidRDefault="00866715" w:rsidP="00866715">
      <w:pPr>
        <w:pStyle w:val="Otsikko3"/>
      </w:pPr>
      <w:r>
        <w:rPr>
          <w:lang w:val="sv-FI"/>
        </w:rPr>
        <w:t xml:space="preserve">Ifyllningsstegen i korthet: </w:t>
      </w:r>
    </w:p>
    <w:p w14:paraId="358A59ED" w14:textId="4E99C30C" w:rsidR="00866715" w:rsidRPr="002C0FF1" w:rsidRDefault="00866715" w:rsidP="00866715">
      <w:pPr>
        <w:pStyle w:val="Luettelokappale"/>
        <w:numPr>
          <w:ilvl w:val="0"/>
          <w:numId w:val="10"/>
        </w:numPr>
        <w:rPr>
          <w:lang w:val="sv-SE"/>
        </w:rPr>
      </w:pPr>
      <w:r>
        <w:rPr>
          <w:lang w:val="sv-FI"/>
        </w:rPr>
        <w:t xml:space="preserve">Museet fyller i </w:t>
      </w:r>
      <w:r>
        <w:rPr>
          <w:b/>
          <w:bCs/>
          <w:lang w:val="sv-FI"/>
        </w:rPr>
        <w:t>museets namn och planens datum</w:t>
      </w:r>
      <w:r>
        <w:rPr>
          <w:lang w:val="sv-FI"/>
        </w:rPr>
        <w:t xml:space="preserve"> i redogörelsemallens sidhuvud. </w:t>
      </w:r>
    </w:p>
    <w:p w14:paraId="17A8AEBE" w14:textId="5A5F7277" w:rsidR="00866715" w:rsidRPr="002C0FF1" w:rsidRDefault="00866715" w:rsidP="00866715">
      <w:pPr>
        <w:pStyle w:val="Luettelokappale"/>
        <w:numPr>
          <w:ilvl w:val="0"/>
          <w:numId w:val="10"/>
        </w:numPr>
        <w:rPr>
          <w:b/>
          <w:bCs/>
          <w:lang w:val="sv-SE"/>
        </w:rPr>
      </w:pPr>
      <w:r>
        <w:rPr>
          <w:lang w:val="sv-FI"/>
        </w:rPr>
        <w:t xml:space="preserve">Museet </w:t>
      </w:r>
      <w:r>
        <w:rPr>
          <w:b/>
          <w:bCs/>
          <w:lang w:val="sv-FI"/>
        </w:rPr>
        <w:t xml:space="preserve">bedömer för varje uppgift förverkligandet av målen och åtgärderna </w:t>
      </w:r>
      <w:r>
        <w:rPr>
          <w:lang w:val="sv-FI"/>
        </w:rPr>
        <w:t xml:space="preserve">som helhet med hjälp av </w:t>
      </w:r>
      <w:proofErr w:type="spellStart"/>
      <w:r>
        <w:rPr>
          <w:lang w:val="sv-FI"/>
        </w:rPr>
        <w:t>flerval</w:t>
      </w:r>
      <w:proofErr w:type="spellEnd"/>
      <w:r>
        <w:rPr>
          <w:lang w:val="sv-FI"/>
        </w:rPr>
        <w:t xml:space="preserve"> (Helheten har förverkligats enligt planen (mindre avvikelser ingår); Helheten har förverkligats delvis, men på ett sätt som avviker från planen (större ändringar i verksamheten); Helheten har inte förverkligats enligt planen)</w:t>
      </w:r>
    </w:p>
    <w:p w14:paraId="0AC5A1F5" w14:textId="1A3B702D" w:rsidR="0089769F" w:rsidRPr="002C0FF1" w:rsidRDefault="0089769F" w:rsidP="00866715">
      <w:pPr>
        <w:pStyle w:val="Luettelokappale"/>
        <w:numPr>
          <w:ilvl w:val="0"/>
          <w:numId w:val="10"/>
        </w:numPr>
        <w:rPr>
          <w:lang w:val="sv-SE"/>
        </w:rPr>
      </w:pPr>
      <w:r>
        <w:rPr>
          <w:lang w:val="sv-FI"/>
        </w:rPr>
        <w:t xml:space="preserve">Museet </w:t>
      </w:r>
      <w:r>
        <w:rPr>
          <w:b/>
          <w:bCs/>
          <w:lang w:val="sv-FI"/>
        </w:rPr>
        <w:t>beskriver hur planen för det regionala arbetet har genomförts konkret</w:t>
      </w:r>
      <w:r>
        <w:rPr>
          <w:lang w:val="sv-FI"/>
        </w:rPr>
        <w:t xml:space="preserve"> under den innevarande perioden. </w:t>
      </w:r>
    </w:p>
    <w:p w14:paraId="60A7D2F1" w14:textId="4334073E" w:rsidR="00074BD9" w:rsidRPr="002C0FF1" w:rsidRDefault="00074BD9" w:rsidP="00866715">
      <w:pPr>
        <w:pStyle w:val="Luettelokappale"/>
        <w:numPr>
          <w:ilvl w:val="0"/>
          <w:numId w:val="10"/>
        </w:numPr>
        <w:rPr>
          <w:lang w:val="sv-SE"/>
        </w:rPr>
      </w:pPr>
      <w:r>
        <w:rPr>
          <w:lang w:val="sv-FI"/>
        </w:rPr>
        <w:t xml:space="preserve">Museet beskriver </w:t>
      </w:r>
      <w:r>
        <w:rPr>
          <w:b/>
          <w:bCs/>
          <w:lang w:val="sv-FI"/>
        </w:rPr>
        <w:t>eventuella ändringar i planen</w:t>
      </w:r>
      <w:r>
        <w:rPr>
          <w:lang w:val="sv-FI"/>
        </w:rPr>
        <w:t>.</w:t>
      </w:r>
    </w:p>
    <w:p w14:paraId="21A7B2C7" w14:textId="123E81A8" w:rsidR="00074BD9" w:rsidRPr="002C0FF1" w:rsidRDefault="00074BD9" w:rsidP="00866715">
      <w:pPr>
        <w:pStyle w:val="Luettelokappale"/>
        <w:numPr>
          <w:ilvl w:val="0"/>
          <w:numId w:val="10"/>
        </w:numPr>
        <w:rPr>
          <w:lang w:val="sv-SE"/>
        </w:rPr>
      </w:pPr>
      <w:r>
        <w:rPr>
          <w:lang w:val="sv-FI"/>
        </w:rPr>
        <w:t xml:space="preserve">Museet lyfter fram sina </w:t>
      </w:r>
      <w:r>
        <w:rPr>
          <w:b/>
          <w:bCs/>
          <w:lang w:val="sv-FI"/>
        </w:rPr>
        <w:t>särskilda framgångar</w:t>
      </w:r>
      <w:r>
        <w:rPr>
          <w:lang w:val="sv-FI"/>
        </w:rPr>
        <w:t xml:space="preserve"> i det regionala arbetet under perioden.</w:t>
      </w:r>
    </w:p>
    <w:p w14:paraId="11207288" w14:textId="7D93B4DF" w:rsidR="00074BD9" w:rsidRPr="002C0FF1" w:rsidRDefault="00074BD9" w:rsidP="00866715">
      <w:pPr>
        <w:pStyle w:val="Luettelokappale"/>
        <w:numPr>
          <w:ilvl w:val="0"/>
          <w:numId w:val="10"/>
        </w:numPr>
        <w:rPr>
          <w:lang w:val="sv-SE"/>
        </w:rPr>
      </w:pPr>
      <w:r>
        <w:rPr>
          <w:lang w:val="sv-FI"/>
        </w:rPr>
        <w:t xml:space="preserve">Museet beräknar och bokför de </w:t>
      </w:r>
      <w:r>
        <w:rPr>
          <w:b/>
          <w:bCs/>
          <w:lang w:val="sv-FI"/>
        </w:rPr>
        <w:t>realiserade årsverken</w:t>
      </w:r>
      <w:r>
        <w:rPr>
          <w:lang w:val="sv-FI"/>
        </w:rPr>
        <w:t xml:space="preserve"> för åren 2023–2025 samt en uppskattning för år 2026.</w:t>
      </w:r>
    </w:p>
    <w:p w14:paraId="33DDD7F9" w14:textId="77777777" w:rsidR="00866715" w:rsidRPr="002C0FF1" w:rsidRDefault="00866715" w:rsidP="00866715">
      <w:pPr>
        <w:pStyle w:val="Luettelokappale"/>
        <w:numPr>
          <w:ilvl w:val="0"/>
          <w:numId w:val="10"/>
        </w:numPr>
        <w:rPr>
          <w:lang w:val="sv-SE"/>
        </w:rPr>
      </w:pPr>
      <w:r>
        <w:rPr>
          <w:lang w:val="sv-FI"/>
        </w:rPr>
        <w:t>Detta upprepas för de andra uppgifterna.</w:t>
      </w:r>
    </w:p>
    <w:p w14:paraId="32C79BDE" w14:textId="77777777" w:rsidR="00866715" w:rsidRPr="002C0FF1" w:rsidRDefault="00866715" w:rsidP="6EF7D70F">
      <w:pPr>
        <w:rPr>
          <w:lang w:val="sv-SE"/>
        </w:rPr>
      </w:pPr>
    </w:p>
    <w:sectPr w:rsidR="00866715" w:rsidRPr="002C0FF1">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D402" w14:textId="77777777" w:rsidR="00440468" w:rsidRDefault="00440468" w:rsidP="00440468">
      <w:pPr>
        <w:spacing w:after="0" w:line="240" w:lineRule="auto"/>
      </w:pPr>
      <w:r>
        <w:separator/>
      </w:r>
    </w:p>
  </w:endnote>
  <w:endnote w:type="continuationSeparator" w:id="0">
    <w:p w14:paraId="64491D21" w14:textId="77777777" w:rsidR="00440468" w:rsidRDefault="00440468" w:rsidP="00440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844282"/>
      <w:docPartObj>
        <w:docPartGallery w:val="Page Numbers (Bottom of Page)"/>
        <w:docPartUnique/>
      </w:docPartObj>
    </w:sdtPr>
    <w:sdtEndPr/>
    <w:sdtContent>
      <w:p w14:paraId="4935A85A" w14:textId="145184FE" w:rsidR="00440468" w:rsidRDefault="00440468">
        <w:pPr>
          <w:pStyle w:val="Alatunniste"/>
          <w:jc w:val="center"/>
        </w:pPr>
        <w:r>
          <w:rPr>
            <w:lang w:val="sv-FI"/>
          </w:rPr>
          <w:fldChar w:fldCharType="begin"/>
        </w:r>
        <w:r>
          <w:rPr>
            <w:lang w:val="sv-FI"/>
          </w:rPr>
          <w:instrText>PAGE   \* MERGEFORMAT</w:instrText>
        </w:r>
        <w:r>
          <w:rPr>
            <w:lang w:val="sv-FI"/>
          </w:rPr>
          <w:fldChar w:fldCharType="separate"/>
        </w:r>
        <w:r>
          <w:rPr>
            <w:lang w:val="sv-FI"/>
          </w:rPr>
          <w:t>2</w:t>
        </w:r>
        <w:r>
          <w:rPr>
            <w:lang w:val="sv-FI"/>
          </w:rPr>
          <w:fldChar w:fldCharType="end"/>
        </w:r>
      </w:p>
    </w:sdtContent>
  </w:sdt>
  <w:p w14:paraId="7FDD6314" w14:textId="77777777" w:rsidR="00440468" w:rsidRDefault="0044046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7738" w14:textId="77777777" w:rsidR="00440468" w:rsidRDefault="00440468" w:rsidP="00440468">
      <w:pPr>
        <w:spacing w:after="0" w:line="240" w:lineRule="auto"/>
      </w:pPr>
      <w:r>
        <w:separator/>
      </w:r>
    </w:p>
  </w:footnote>
  <w:footnote w:type="continuationSeparator" w:id="0">
    <w:p w14:paraId="2B2A4284" w14:textId="77777777" w:rsidR="00440468" w:rsidRDefault="00440468" w:rsidP="00440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C795"/>
    <w:multiLevelType w:val="hybridMultilevel"/>
    <w:tmpl w:val="8D0A4C10"/>
    <w:lvl w:ilvl="0" w:tplc="74F8AA80">
      <w:start w:val="1"/>
      <w:numFmt w:val="bullet"/>
      <w:lvlText w:val=""/>
      <w:lvlJc w:val="left"/>
      <w:pPr>
        <w:ind w:left="720" w:hanging="360"/>
      </w:pPr>
      <w:rPr>
        <w:rFonts w:ascii="Symbol" w:hAnsi="Symbol" w:hint="default"/>
      </w:rPr>
    </w:lvl>
    <w:lvl w:ilvl="1" w:tplc="5E0C5376">
      <w:start w:val="1"/>
      <w:numFmt w:val="bullet"/>
      <w:lvlText w:val="o"/>
      <w:lvlJc w:val="left"/>
      <w:pPr>
        <w:ind w:left="1440" w:hanging="360"/>
      </w:pPr>
      <w:rPr>
        <w:rFonts w:ascii="Courier New" w:hAnsi="Courier New" w:hint="default"/>
      </w:rPr>
    </w:lvl>
    <w:lvl w:ilvl="2" w:tplc="3C6ED5DA">
      <w:start w:val="1"/>
      <w:numFmt w:val="bullet"/>
      <w:lvlText w:val=""/>
      <w:lvlJc w:val="left"/>
      <w:pPr>
        <w:ind w:left="2160" w:hanging="360"/>
      </w:pPr>
      <w:rPr>
        <w:rFonts w:ascii="Wingdings" w:hAnsi="Wingdings" w:hint="default"/>
      </w:rPr>
    </w:lvl>
    <w:lvl w:ilvl="3" w:tplc="AEC437BC">
      <w:start w:val="1"/>
      <w:numFmt w:val="bullet"/>
      <w:lvlText w:val=""/>
      <w:lvlJc w:val="left"/>
      <w:pPr>
        <w:ind w:left="2880" w:hanging="360"/>
      </w:pPr>
      <w:rPr>
        <w:rFonts w:ascii="Symbol" w:hAnsi="Symbol" w:hint="default"/>
      </w:rPr>
    </w:lvl>
    <w:lvl w:ilvl="4" w:tplc="76B0BD4A">
      <w:start w:val="1"/>
      <w:numFmt w:val="bullet"/>
      <w:lvlText w:val="o"/>
      <w:lvlJc w:val="left"/>
      <w:pPr>
        <w:ind w:left="3600" w:hanging="360"/>
      </w:pPr>
      <w:rPr>
        <w:rFonts w:ascii="Courier New" w:hAnsi="Courier New" w:hint="default"/>
      </w:rPr>
    </w:lvl>
    <w:lvl w:ilvl="5" w:tplc="6C5EC322">
      <w:start w:val="1"/>
      <w:numFmt w:val="bullet"/>
      <w:lvlText w:val=""/>
      <w:lvlJc w:val="left"/>
      <w:pPr>
        <w:ind w:left="4320" w:hanging="360"/>
      </w:pPr>
      <w:rPr>
        <w:rFonts w:ascii="Wingdings" w:hAnsi="Wingdings" w:hint="default"/>
      </w:rPr>
    </w:lvl>
    <w:lvl w:ilvl="6" w:tplc="A4806628">
      <w:start w:val="1"/>
      <w:numFmt w:val="bullet"/>
      <w:lvlText w:val=""/>
      <w:lvlJc w:val="left"/>
      <w:pPr>
        <w:ind w:left="5040" w:hanging="360"/>
      </w:pPr>
      <w:rPr>
        <w:rFonts w:ascii="Symbol" w:hAnsi="Symbol" w:hint="default"/>
      </w:rPr>
    </w:lvl>
    <w:lvl w:ilvl="7" w:tplc="99E4572C">
      <w:start w:val="1"/>
      <w:numFmt w:val="bullet"/>
      <w:lvlText w:val="o"/>
      <w:lvlJc w:val="left"/>
      <w:pPr>
        <w:ind w:left="5760" w:hanging="360"/>
      </w:pPr>
      <w:rPr>
        <w:rFonts w:ascii="Courier New" w:hAnsi="Courier New" w:hint="default"/>
      </w:rPr>
    </w:lvl>
    <w:lvl w:ilvl="8" w:tplc="9B9C3374">
      <w:start w:val="1"/>
      <w:numFmt w:val="bullet"/>
      <w:lvlText w:val=""/>
      <w:lvlJc w:val="left"/>
      <w:pPr>
        <w:ind w:left="6480" w:hanging="360"/>
      </w:pPr>
      <w:rPr>
        <w:rFonts w:ascii="Wingdings" w:hAnsi="Wingdings" w:hint="default"/>
      </w:rPr>
    </w:lvl>
  </w:abstractNum>
  <w:abstractNum w:abstractNumId="1" w15:restartNumberingAfterBreak="0">
    <w:nsid w:val="02AC0782"/>
    <w:multiLevelType w:val="hybridMultilevel"/>
    <w:tmpl w:val="9B4E74F4"/>
    <w:lvl w:ilvl="0" w:tplc="30CC80B4">
      <w:start w:val="1"/>
      <w:numFmt w:val="bullet"/>
      <w:lvlText w:val="·"/>
      <w:lvlJc w:val="left"/>
      <w:pPr>
        <w:ind w:left="360" w:hanging="360"/>
      </w:pPr>
      <w:rPr>
        <w:rFonts w:ascii="Symbol" w:hAnsi="Symbol" w:hint="default"/>
      </w:rPr>
    </w:lvl>
    <w:lvl w:ilvl="1" w:tplc="F13C3D6E">
      <w:start w:val="1"/>
      <w:numFmt w:val="bullet"/>
      <w:lvlText w:val="o"/>
      <w:lvlJc w:val="left"/>
      <w:pPr>
        <w:ind w:left="1080" w:hanging="360"/>
      </w:pPr>
      <w:rPr>
        <w:rFonts w:ascii="Courier New" w:hAnsi="Courier New" w:hint="default"/>
      </w:rPr>
    </w:lvl>
    <w:lvl w:ilvl="2" w:tplc="36084FFE">
      <w:start w:val="1"/>
      <w:numFmt w:val="bullet"/>
      <w:lvlText w:val=""/>
      <w:lvlJc w:val="left"/>
      <w:pPr>
        <w:ind w:left="1800" w:hanging="360"/>
      </w:pPr>
      <w:rPr>
        <w:rFonts w:ascii="Wingdings" w:hAnsi="Wingdings" w:hint="default"/>
      </w:rPr>
    </w:lvl>
    <w:lvl w:ilvl="3" w:tplc="317E2FD6">
      <w:start w:val="1"/>
      <w:numFmt w:val="bullet"/>
      <w:lvlText w:val=""/>
      <w:lvlJc w:val="left"/>
      <w:pPr>
        <w:ind w:left="2520" w:hanging="360"/>
      </w:pPr>
      <w:rPr>
        <w:rFonts w:ascii="Symbol" w:hAnsi="Symbol" w:hint="default"/>
      </w:rPr>
    </w:lvl>
    <w:lvl w:ilvl="4" w:tplc="AF6431AA">
      <w:start w:val="1"/>
      <w:numFmt w:val="bullet"/>
      <w:lvlText w:val="o"/>
      <w:lvlJc w:val="left"/>
      <w:pPr>
        <w:ind w:left="3240" w:hanging="360"/>
      </w:pPr>
      <w:rPr>
        <w:rFonts w:ascii="Courier New" w:hAnsi="Courier New" w:hint="default"/>
      </w:rPr>
    </w:lvl>
    <w:lvl w:ilvl="5" w:tplc="8CB8DA06">
      <w:start w:val="1"/>
      <w:numFmt w:val="bullet"/>
      <w:lvlText w:val=""/>
      <w:lvlJc w:val="left"/>
      <w:pPr>
        <w:ind w:left="3960" w:hanging="360"/>
      </w:pPr>
      <w:rPr>
        <w:rFonts w:ascii="Wingdings" w:hAnsi="Wingdings" w:hint="default"/>
      </w:rPr>
    </w:lvl>
    <w:lvl w:ilvl="6" w:tplc="A65E015C">
      <w:start w:val="1"/>
      <w:numFmt w:val="bullet"/>
      <w:lvlText w:val=""/>
      <w:lvlJc w:val="left"/>
      <w:pPr>
        <w:ind w:left="4680" w:hanging="360"/>
      </w:pPr>
      <w:rPr>
        <w:rFonts w:ascii="Symbol" w:hAnsi="Symbol" w:hint="default"/>
      </w:rPr>
    </w:lvl>
    <w:lvl w:ilvl="7" w:tplc="A52042C6">
      <w:start w:val="1"/>
      <w:numFmt w:val="bullet"/>
      <w:lvlText w:val="o"/>
      <w:lvlJc w:val="left"/>
      <w:pPr>
        <w:ind w:left="5400" w:hanging="360"/>
      </w:pPr>
      <w:rPr>
        <w:rFonts w:ascii="Courier New" w:hAnsi="Courier New" w:hint="default"/>
      </w:rPr>
    </w:lvl>
    <w:lvl w:ilvl="8" w:tplc="035C4E22">
      <w:start w:val="1"/>
      <w:numFmt w:val="bullet"/>
      <w:lvlText w:val=""/>
      <w:lvlJc w:val="left"/>
      <w:pPr>
        <w:ind w:left="6120" w:hanging="360"/>
      </w:pPr>
      <w:rPr>
        <w:rFonts w:ascii="Wingdings" w:hAnsi="Wingdings" w:hint="default"/>
      </w:rPr>
    </w:lvl>
  </w:abstractNum>
  <w:abstractNum w:abstractNumId="2" w15:restartNumberingAfterBreak="0">
    <w:nsid w:val="08280BDE"/>
    <w:multiLevelType w:val="hybridMultilevel"/>
    <w:tmpl w:val="068A3326"/>
    <w:lvl w:ilvl="0" w:tplc="B3565672">
      <w:start w:val="1"/>
      <w:numFmt w:val="bullet"/>
      <w:lvlText w:val="·"/>
      <w:lvlJc w:val="left"/>
      <w:pPr>
        <w:ind w:left="360" w:hanging="360"/>
      </w:pPr>
      <w:rPr>
        <w:rFonts w:ascii="Symbol" w:hAnsi="Symbol" w:hint="default"/>
      </w:rPr>
    </w:lvl>
    <w:lvl w:ilvl="1" w:tplc="A5B80D3E">
      <w:start w:val="1"/>
      <w:numFmt w:val="bullet"/>
      <w:lvlText w:val="o"/>
      <w:lvlJc w:val="left"/>
      <w:pPr>
        <w:ind w:left="1080" w:hanging="360"/>
      </w:pPr>
      <w:rPr>
        <w:rFonts w:ascii="Courier New" w:hAnsi="Courier New" w:hint="default"/>
      </w:rPr>
    </w:lvl>
    <w:lvl w:ilvl="2" w:tplc="6B2C11AC">
      <w:start w:val="1"/>
      <w:numFmt w:val="bullet"/>
      <w:lvlText w:val=""/>
      <w:lvlJc w:val="left"/>
      <w:pPr>
        <w:ind w:left="1800" w:hanging="360"/>
      </w:pPr>
      <w:rPr>
        <w:rFonts w:ascii="Wingdings" w:hAnsi="Wingdings" w:hint="default"/>
      </w:rPr>
    </w:lvl>
    <w:lvl w:ilvl="3" w:tplc="56AEB040">
      <w:start w:val="1"/>
      <w:numFmt w:val="bullet"/>
      <w:lvlText w:val=""/>
      <w:lvlJc w:val="left"/>
      <w:pPr>
        <w:ind w:left="2520" w:hanging="360"/>
      </w:pPr>
      <w:rPr>
        <w:rFonts w:ascii="Symbol" w:hAnsi="Symbol" w:hint="default"/>
      </w:rPr>
    </w:lvl>
    <w:lvl w:ilvl="4" w:tplc="30300C66">
      <w:start w:val="1"/>
      <w:numFmt w:val="bullet"/>
      <w:lvlText w:val="o"/>
      <w:lvlJc w:val="left"/>
      <w:pPr>
        <w:ind w:left="3240" w:hanging="360"/>
      </w:pPr>
      <w:rPr>
        <w:rFonts w:ascii="Courier New" w:hAnsi="Courier New" w:hint="default"/>
      </w:rPr>
    </w:lvl>
    <w:lvl w:ilvl="5" w:tplc="294C9D10">
      <w:start w:val="1"/>
      <w:numFmt w:val="bullet"/>
      <w:lvlText w:val=""/>
      <w:lvlJc w:val="left"/>
      <w:pPr>
        <w:ind w:left="3960" w:hanging="360"/>
      </w:pPr>
      <w:rPr>
        <w:rFonts w:ascii="Wingdings" w:hAnsi="Wingdings" w:hint="default"/>
      </w:rPr>
    </w:lvl>
    <w:lvl w:ilvl="6" w:tplc="06B80DA4">
      <w:start w:val="1"/>
      <w:numFmt w:val="bullet"/>
      <w:lvlText w:val=""/>
      <w:lvlJc w:val="left"/>
      <w:pPr>
        <w:ind w:left="4680" w:hanging="360"/>
      </w:pPr>
      <w:rPr>
        <w:rFonts w:ascii="Symbol" w:hAnsi="Symbol" w:hint="default"/>
      </w:rPr>
    </w:lvl>
    <w:lvl w:ilvl="7" w:tplc="C52E09D4">
      <w:start w:val="1"/>
      <w:numFmt w:val="bullet"/>
      <w:lvlText w:val="o"/>
      <w:lvlJc w:val="left"/>
      <w:pPr>
        <w:ind w:left="5400" w:hanging="360"/>
      </w:pPr>
      <w:rPr>
        <w:rFonts w:ascii="Courier New" w:hAnsi="Courier New" w:hint="default"/>
      </w:rPr>
    </w:lvl>
    <w:lvl w:ilvl="8" w:tplc="45EE2986">
      <w:start w:val="1"/>
      <w:numFmt w:val="bullet"/>
      <w:lvlText w:val=""/>
      <w:lvlJc w:val="left"/>
      <w:pPr>
        <w:ind w:left="6120" w:hanging="360"/>
      </w:pPr>
      <w:rPr>
        <w:rFonts w:ascii="Wingdings" w:hAnsi="Wingdings" w:hint="default"/>
      </w:rPr>
    </w:lvl>
  </w:abstractNum>
  <w:abstractNum w:abstractNumId="3" w15:restartNumberingAfterBreak="0">
    <w:nsid w:val="0D59AB67"/>
    <w:multiLevelType w:val="hybridMultilevel"/>
    <w:tmpl w:val="6F906E3C"/>
    <w:lvl w:ilvl="0" w:tplc="56ECFC4A">
      <w:start w:val="1"/>
      <w:numFmt w:val="bullet"/>
      <w:lvlText w:val="-"/>
      <w:lvlJc w:val="left"/>
      <w:pPr>
        <w:ind w:left="720" w:hanging="360"/>
      </w:pPr>
      <w:rPr>
        <w:rFonts w:ascii="Calibri" w:hAnsi="Calibri" w:hint="default"/>
      </w:rPr>
    </w:lvl>
    <w:lvl w:ilvl="1" w:tplc="38A2FD6C">
      <w:start w:val="1"/>
      <w:numFmt w:val="bullet"/>
      <w:lvlText w:val="o"/>
      <w:lvlJc w:val="left"/>
      <w:pPr>
        <w:ind w:left="1440" w:hanging="360"/>
      </w:pPr>
      <w:rPr>
        <w:rFonts w:ascii="Courier New" w:hAnsi="Courier New" w:hint="default"/>
      </w:rPr>
    </w:lvl>
    <w:lvl w:ilvl="2" w:tplc="C8782350">
      <w:start w:val="1"/>
      <w:numFmt w:val="bullet"/>
      <w:lvlText w:val=""/>
      <w:lvlJc w:val="left"/>
      <w:pPr>
        <w:ind w:left="2160" w:hanging="360"/>
      </w:pPr>
      <w:rPr>
        <w:rFonts w:ascii="Wingdings" w:hAnsi="Wingdings" w:hint="default"/>
      </w:rPr>
    </w:lvl>
    <w:lvl w:ilvl="3" w:tplc="2B246800">
      <w:start w:val="1"/>
      <w:numFmt w:val="bullet"/>
      <w:lvlText w:val=""/>
      <w:lvlJc w:val="left"/>
      <w:pPr>
        <w:ind w:left="2880" w:hanging="360"/>
      </w:pPr>
      <w:rPr>
        <w:rFonts w:ascii="Symbol" w:hAnsi="Symbol" w:hint="default"/>
      </w:rPr>
    </w:lvl>
    <w:lvl w:ilvl="4" w:tplc="2C703C9A">
      <w:start w:val="1"/>
      <w:numFmt w:val="bullet"/>
      <w:lvlText w:val="o"/>
      <w:lvlJc w:val="left"/>
      <w:pPr>
        <w:ind w:left="3600" w:hanging="360"/>
      </w:pPr>
      <w:rPr>
        <w:rFonts w:ascii="Courier New" w:hAnsi="Courier New" w:hint="default"/>
      </w:rPr>
    </w:lvl>
    <w:lvl w:ilvl="5" w:tplc="6CAA2F5A">
      <w:start w:val="1"/>
      <w:numFmt w:val="bullet"/>
      <w:lvlText w:val=""/>
      <w:lvlJc w:val="left"/>
      <w:pPr>
        <w:ind w:left="4320" w:hanging="360"/>
      </w:pPr>
      <w:rPr>
        <w:rFonts w:ascii="Wingdings" w:hAnsi="Wingdings" w:hint="default"/>
      </w:rPr>
    </w:lvl>
    <w:lvl w:ilvl="6" w:tplc="F48C433E">
      <w:start w:val="1"/>
      <w:numFmt w:val="bullet"/>
      <w:lvlText w:val=""/>
      <w:lvlJc w:val="left"/>
      <w:pPr>
        <w:ind w:left="5040" w:hanging="360"/>
      </w:pPr>
      <w:rPr>
        <w:rFonts w:ascii="Symbol" w:hAnsi="Symbol" w:hint="default"/>
      </w:rPr>
    </w:lvl>
    <w:lvl w:ilvl="7" w:tplc="2FECF1C6">
      <w:start w:val="1"/>
      <w:numFmt w:val="bullet"/>
      <w:lvlText w:val="o"/>
      <w:lvlJc w:val="left"/>
      <w:pPr>
        <w:ind w:left="5760" w:hanging="360"/>
      </w:pPr>
      <w:rPr>
        <w:rFonts w:ascii="Courier New" w:hAnsi="Courier New" w:hint="default"/>
      </w:rPr>
    </w:lvl>
    <w:lvl w:ilvl="8" w:tplc="F3966B58">
      <w:start w:val="1"/>
      <w:numFmt w:val="bullet"/>
      <w:lvlText w:val=""/>
      <w:lvlJc w:val="left"/>
      <w:pPr>
        <w:ind w:left="6480" w:hanging="360"/>
      </w:pPr>
      <w:rPr>
        <w:rFonts w:ascii="Wingdings" w:hAnsi="Wingdings" w:hint="default"/>
      </w:rPr>
    </w:lvl>
  </w:abstractNum>
  <w:abstractNum w:abstractNumId="4" w15:restartNumberingAfterBreak="0">
    <w:nsid w:val="1E4334D2"/>
    <w:multiLevelType w:val="hybridMultilevel"/>
    <w:tmpl w:val="75B8B782"/>
    <w:lvl w:ilvl="0" w:tplc="7C146B96">
      <w:start w:val="1"/>
      <w:numFmt w:val="decimal"/>
      <w:lvlText w:val="%1."/>
      <w:lvlJc w:val="left"/>
      <w:pPr>
        <w:ind w:left="720" w:hanging="360"/>
      </w:pPr>
      <w:rPr>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F651699"/>
    <w:multiLevelType w:val="hybridMultilevel"/>
    <w:tmpl w:val="185256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B8B0AD"/>
    <w:multiLevelType w:val="hybridMultilevel"/>
    <w:tmpl w:val="A5BEE964"/>
    <w:lvl w:ilvl="0" w:tplc="2A821886">
      <w:start w:val="1"/>
      <w:numFmt w:val="bullet"/>
      <w:lvlText w:val="·"/>
      <w:lvlJc w:val="left"/>
      <w:pPr>
        <w:ind w:left="360" w:hanging="360"/>
      </w:pPr>
      <w:rPr>
        <w:rFonts w:ascii="Symbol" w:hAnsi="Symbol" w:hint="default"/>
      </w:rPr>
    </w:lvl>
    <w:lvl w:ilvl="1" w:tplc="3F8E8980">
      <w:start w:val="1"/>
      <w:numFmt w:val="bullet"/>
      <w:lvlText w:val="o"/>
      <w:lvlJc w:val="left"/>
      <w:pPr>
        <w:ind w:left="1080" w:hanging="360"/>
      </w:pPr>
      <w:rPr>
        <w:rFonts w:ascii="Courier New" w:hAnsi="Courier New" w:hint="default"/>
      </w:rPr>
    </w:lvl>
    <w:lvl w:ilvl="2" w:tplc="53F66576">
      <w:start w:val="1"/>
      <w:numFmt w:val="bullet"/>
      <w:lvlText w:val=""/>
      <w:lvlJc w:val="left"/>
      <w:pPr>
        <w:ind w:left="1800" w:hanging="360"/>
      </w:pPr>
      <w:rPr>
        <w:rFonts w:ascii="Wingdings" w:hAnsi="Wingdings" w:hint="default"/>
      </w:rPr>
    </w:lvl>
    <w:lvl w:ilvl="3" w:tplc="B680CDAE">
      <w:start w:val="1"/>
      <w:numFmt w:val="bullet"/>
      <w:lvlText w:val=""/>
      <w:lvlJc w:val="left"/>
      <w:pPr>
        <w:ind w:left="2520" w:hanging="360"/>
      </w:pPr>
      <w:rPr>
        <w:rFonts w:ascii="Symbol" w:hAnsi="Symbol" w:hint="default"/>
      </w:rPr>
    </w:lvl>
    <w:lvl w:ilvl="4" w:tplc="48E610C0">
      <w:start w:val="1"/>
      <w:numFmt w:val="bullet"/>
      <w:lvlText w:val="o"/>
      <w:lvlJc w:val="left"/>
      <w:pPr>
        <w:ind w:left="3240" w:hanging="360"/>
      </w:pPr>
      <w:rPr>
        <w:rFonts w:ascii="Courier New" w:hAnsi="Courier New" w:hint="default"/>
      </w:rPr>
    </w:lvl>
    <w:lvl w:ilvl="5" w:tplc="DA34AE9A">
      <w:start w:val="1"/>
      <w:numFmt w:val="bullet"/>
      <w:lvlText w:val=""/>
      <w:lvlJc w:val="left"/>
      <w:pPr>
        <w:ind w:left="3960" w:hanging="360"/>
      </w:pPr>
      <w:rPr>
        <w:rFonts w:ascii="Wingdings" w:hAnsi="Wingdings" w:hint="default"/>
      </w:rPr>
    </w:lvl>
    <w:lvl w:ilvl="6" w:tplc="F73C73EC">
      <w:start w:val="1"/>
      <w:numFmt w:val="bullet"/>
      <w:lvlText w:val=""/>
      <w:lvlJc w:val="left"/>
      <w:pPr>
        <w:ind w:left="4680" w:hanging="360"/>
      </w:pPr>
      <w:rPr>
        <w:rFonts w:ascii="Symbol" w:hAnsi="Symbol" w:hint="default"/>
      </w:rPr>
    </w:lvl>
    <w:lvl w:ilvl="7" w:tplc="9AF41A76">
      <w:start w:val="1"/>
      <w:numFmt w:val="bullet"/>
      <w:lvlText w:val="o"/>
      <w:lvlJc w:val="left"/>
      <w:pPr>
        <w:ind w:left="5400" w:hanging="360"/>
      </w:pPr>
      <w:rPr>
        <w:rFonts w:ascii="Courier New" w:hAnsi="Courier New" w:hint="default"/>
      </w:rPr>
    </w:lvl>
    <w:lvl w:ilvl="8" w:tplc="8A72AD38">
      <w:start w:val="1"/>
      <w:numFmt w:val="bullet"/>
      <w:lvlText w:val=""/>
      <w:lvlJc w:val="left"/>
      <w:pPr>
        <w:ind w:left="6120" w:hanging="360"/>
      </w:pPr>
      <w:rPr>
        <w:rFonts w:ascii="Wingdings" w:hAnsi="Wingdings" w:hint="default"/>
      </w:rPr>
    </w:lvl>
  </w:abstractNum>
  <w:abstractNum w:abstractNumId="7" w15:restartNumberingAfterBreak="0">
    <w:nsid w:val="49AB971F"/>
    <w:multiLevelType w:val="hybridMultilevel"/>
    <w:tmpl w:val="07B65194"/>
    <w:lvl w:ilvl="0" w:tplc="3490D298">
      <w:start w:val="1"/>
      <w:numFmt w:val="bullet"/>
      <w:lvlText w:val="·"/>
      <w:lvlJc w:val="left"/>
      <w:pPr>
        <w:ind w:left="360" w:hanging="360"/>
      </w:pPr>
      <w:rPr>
        <w:rFonts w:ascii="Symbol" w:hAnsi="Symbol" w:hint="default"/>
      </w:rPr>
    </w:lvl>
    <w:lvl w:ilvl="1" w:tplc="C3CC1A36">
      <w:start w:val="1"/>
      <w:numFmt w:val="bullet"/>
      <w:lvlText w:val="o"/>
      <w:lvlJc w:val="left"/>
      <w:pPr>
        <w:ind w:left="1080" w:hanging="360"/>
      </w:pPr>
      <w:rPr>
        <w:rFonts w:ascii="Courier New" w:hAnsi="Courier New" w:hint="default"/>
      </w:rPr>
    </w:lvl>
    <w:lvl w:ilvl="2" w:tplc="EADED890">
      <w:start w:val="1"/>
      <w:numFmt w:val="bullet"/>
      <w:lvlText w:val=""/>
      <w:lvlJc w:val="left"/>
      <w:pPr>
        <w:ind w:left="1800" w:hanging="360"/>
      </w:pPr>
      <w:rPr>
        <w:rFonts w:ascii="Wingdings" w:hAnsi="Wingdings" w:hint="default"/>
      </w:rPr>
    </w:lvl>
    <w:lvl w:ilvl="3" w:tplc="BF18947C">
      <w:start w:val="1"/>
      <w:numFmt w:val="bullet"/>
      <w:lvlText w:val=""/>
      <w:lvlJc w:val="left"/>
      <w:pPr>
        <w:ind w:left="2520" w:hanging="360"/>
      </w:pPr>
      <w:rPr>
        <w:rFonts w:ascii="Symbol" w:hAnsi="Symbol" w:hint="default"/>
      </w:rPr>
    </w:lvl>
    <w:lvl w:ilvl="4" w:tplc="C77A4FBC">
      <w:start w:val="1"/>
      <w:numFmt w:val="bullet"/>
      <w:lvlText w:val="o"/>
      <w:lvlJc w:val="left"/>
      <w:pPr>
        <w:ind w:left="3240" w:hanging="360"/>
      </w:pPr>
      <w:rPr>
        <w:rFonts w:ascii="Courier New" w:hAnsi="Courier New" w:hint="default"/>
      </w:rPr>
    </w:lvl>
    <w:lvl w:ilvl="5" w:tplc="5204CE4E">
      <w:start w:val="1"/>
      <w:numFmt w:val="bullet"/>
      <w:lvlText w:val=""/>
      <w:lvlJc w:val="left"/>
      <w:pPr>
        <w:ind w:left="3960" w:hanging="360"/>
      </w:pPr>
      <w:rPr>
        <w:rFonts w:ascii="Wingdings" w:hAnsi="Wingdings" w:hint="default"/>
      </w:rPr>
    </w:lvl>
    <w:lvl w:ilvl="6" w:tplc="46CA3C58">
      <w:start w:val="1"/>
      <w:numFmt w:val="bullet"/>
      <w:lvlText w:val=""/>
      <w:lvlJc w:val="left"/>
      <w:pPr>
        <w:ind w:left="4680" w:hanging="360"/>
      </w:pPr>
      <w:rPr>
        <w:rFonts w:ascii="Symbol" w:hAnsi="Symbol" w:hint="default"/>
      </w:rPr>
    </w:lvl>
    <w:lvl w:ilvl="7" w:tplc="8FE0FB66">
      <w:start w:val="1"/>
      <w:numFmt w:val="bullet"/>
      <w:lvlText w:val="o"/>
      <w:lvlJc w:val="left"/>
      <w:pPr>
        <w:ind w:left="5400" w:hanging="360"/>
      </w:pPr>
      <w:rPr>
        <w:rFonts w:ascii="Courier New" w:hAnsi="Courier New" w:hint="default"/>
      </w:rPr>
    </w:lvl>
    <w:lvl w:ilvl="8" w:tplc="FAFC5A9A">
      <w:start w:val="1"/>
      <w:numFmt w:val="bullet"/>
      <w:lvlText w:val=""/>
      <w:lvlJc w:val="left"/>
      <w:pPr>
        <w:ind w:left="6120" w:hanging="360"/>
      </w:pPr>
      <w:rPr>
        <w:rFonts w:ascii="Wingdings" w:hAnsi="Wingdings" w:hint="default"/>
      </w:rPr>
    </w:lvl>
  </w:abstractNum>
  <w:abstractNum w:abstractNumId="8" w15:restartNumberingAfterBreak="0">
    <w:nsid w:val="6BC76E8B"/>
    <w:multiLevelType w:val="hybridMultilevel"/>
    <w:tmpl w:val="5A48F95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CB87513"/>
    <w:multiLevelType w:val="hybridMultilevel"/>
    <w:tmpl w:val="6A4C4D42"/>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99817187">
    <w:abstractNumId w:val="0"/>
  </w:num>
  <w:num w:numId="2" w16cid:durableId="2137916431">
    <w:abstractNumId w:val="2"/>
  </w:num>
  <w:num w:numId="3" w16cid:durableId="1266503242">
    <w:abstractNumId w:val="6"/>
  </w:num>
  <w:num w:numId="4" w16cid:durableId="1057825990">
    <w:abstractNumId w:val="1"/>
  </w:num>
  <w:num w:numId="5" w16cid:durableId="1987583250">
    <w:abstractNumId w:val="7"/>
  </w:num>
  <w:num w:numId="6" w16cid:durableId="2115053717">
    <w:abstractNumId w:val="3"/>
  </w:num>
  <w:num w:numId="7" w16cid:durableId="1043866326">
    <w:abstractNumId w:val="8"/>
  </w:num>
  <w:num w:numId="8" w16cid:durableId="1934851040">
    <w:abstractNumId w:val="9"/>
  </w:num>
  <w:num w:numId="9" w16cid:durableId="345181705">
    <w:abstractNumId w:val="4"/>
  </w:num>
  <w:num w:numId="10" w16cid:durableId="238367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C8"/>
    <w:rsid w:val="00000584"/>
    <w:rsid w:val="00003866"/>
    <w:rsid w:val="000047BC"/>
    <w:rsid w:val="0003455F"/>
    <w:rsid w:val="0004001A"/>
    <w:rsid w:val="00073A21"/>
    <w:rsid w:val="00074BD9"/>
    <w:rsid w:val="0007574E"/>
    <w:rsid w:val="000B25A9"/>
    <w:rsid w:val="000C1526"/>
    <w:rsid w:val="000D0F1A"/>
    <w:rsid w:val="000D4AEA"/>
    <w:rsid w:val="000D617F"/>
    <w:rsid w:val="000E26DE"/>
    <w:rsid w:val="000E60C8"/>
    <w:rsid w:val="001061F3"/>
    <w:rsid w:val="0010656C"/>
    <w:rsid w:val="00143733"/>
    <w:rsid w:val="00163E0D"/>
    <w:rsid w:val="00173C0C"/>
    <w:rsid w:val="00177074"/>
    <w:rsid w:val="00184F52"/>
    <w:rsid w:val="00195851"/>
    <w:rsid w:val="00197F4F"/>
    <w:rsid w:val="001E1B7C"/>
    <w:rsid w:val="001F23A0"/>
    <w:rsid w:val="00201084"/>
    <w:rsid w:val="00202C7A"/>
    <w:rsid w:val="0020324F"/>
    <w:rsid w:val="0020710F"/>
    <w:rsid w:val="00211DDF"/>
    <w:rsid w:val="00220E5B"/>
    <w:rsid w:val="002338BE"/>
    <w:rsid w:val="00245B4B"/>
    <w:rsid w:val="002571A9"/>
    <w:rsid w:val="002C0FF1"/>
    <w:rsid w:val="002E5417"/>
    <w:rsid w:val="002E5F73"/>
    <w:rsid w:val="00314EA9"/>
    <w:rsid w:val="00315038"/>
    <w:rsid w:val="003240E2"/>
    <w:rsid w:val="00326676"/>
    <w:rsid w:val="003271FE"/>
    <w:rsid w:val="0033385C"/>
    <w:rsid w:val="00340DE6"/>
    <w:rsid w:val="0035010B"/>
    <w:rsid w:val="0035780B"/>
    <w:rsid w:val="00372568"/>
    <w:rsid w:val="003A69DC"/>
    <w:rsid w:val="003A6CEB"/>
    <w:rsid w:val="003B123C"/>
    <w:rsid w:val="003B73FD"/>
    <w:rsid w:val="003C5328"/>
    <w:rsid w:val="003E0AEC"/>
    <w:rsid w:val="003E364C"/>
    <w:rsid w:val="003F1956"/>
    <w:rsid w:val="003F5270"/>
    <w:rsid w:val="00406A0B"/>
    <w:rsid w:val="00407688"/>
    <w:rsid w:val="004364B4"/>
    <w:rsid w:val="00436A54"/>
    <w:rsid w:val="00440468"/>
    <w:rsid w:val="00446D28"/>
    <w:rsid w:val="004525C9"/>
    <w:rsid w:val="00475A30"/>
    <w:rsid w:val="00480519"/>
    <w:rsid w:val="00480E27"/>
    <w:rsid w:val="00482240"/>
    <w:rsid w:val="004C49C9"/>
    <w:rsid w:val="004F65AC"/>
    <w:rsid w:val="00500064"/>
    <w:rsid w:val="00505536"/>
    <w:rsid w:val="00532DBB"/>
    <w:rsid w:val="0053770F"/>
    <w:rsid w:val="00552E50"/>
    <w:rsid w:val="0055589A"/>
    <w:rsid w:val="005654A7"/>
    <w:rsid w:val="00577032"/>
    <w:rsid w:val="00592630"/>
    <w:rsid w:val="005A082D"/>
    <w:rsid w:val="005A7BEB"/>
    <w:rsid w:val="005B1F6F"/>
    <w:rsid w:val="005C705D"/>
    <w:rsid w:val="005E1ACE"/>
    <w:rsid w:val="005E33D7"/>
    <w:rsid w:val="005EECBC"/>
    <w:rsid w:val="005F447E"/>
    <w:rsid w:val="006250B1"/>
    <w:rsid w:val="0064D4C7"/>
    <w:rsid w:val="00662784"/>
    <w:rsid w:val="006655B4"/>
    <w:rsid w:val="0068145E"/>
    <w:rsid w:val="006814A0"/>
    <w:rsid w:val="00690982"/>
    <w:rsid w:val="006D3032"/>
    <w:rsid w:val="006D5302"/>
    <w:rsid w:val="006F3B93"/>
    <w:rsid w:val="007060AC"/>
    <w:rsid w:val="007338CC"/>
    <w:rsid w:val="00735BB5"/>
    <w:rsid w:val="007429BA"/>
    <w:rsid w:val="00750E53"/>
    <w:rsid w:val="00751EE1"/>
    <w:rsid w:val="00754B70"/>
    <w:rsid w:val="00755FEA"/>
    <w:rsid w:val="007614BC"/>
    <w:rsid w:val="0076302E"/>
    <w:rsid w:val="007725B1"/>
    <w:rsid w:val="00773E9E"/>
    <w:rsid w:val="007A5E38"/>
    <w:rsid w:val="007C495E"/>
    <w:rsid w:val="007D3BCA"/>
    <w:rsid w:val="007F372E"/>
    <w:rsid w:val="007F4AEC"/>
    <w:rsid w:val="007F72A9"/>
    <w:rsid w:val="00807610"/>
    <w:rsid w:val="0085381B"/>
    <w:rsid w:val="00866715"/>
    <w:rsid w:val="00873B6A"/>
    <w:rsid w:val="0089335D"/>
    <w:rsid w:val="0089769F"/>
    <w:rsid w:val="008B22CE"/>
    <w:rsid w:val="008E136C"/>
    <w:rsid w:val="008E2C95"/>
    <w:rsid w:val="008E338D"/>
    <w:rsid w:val="0090552A"/>
    <w:rsid w:val="00910C04"/>
    <w:rsid w:val="00930D6D"/>
    <w:rsid w:val="009360F8"/>
    <w:rsid w:val="00947B02"/>
    <w:rsid w:val="009A2EFB"/>
    <w:rsid w:val="009B1419"/>
    <w:rsid w:val="009B6EB7"/>
    <w:rsid w:val="009BCC3F"/>
    <w:rsid w:val="009C1435"/>
    <w:rsid w:val="009C2B57"/>
    <w:rsid w:val="009D1914"/>
    <w:rsid w:val="009D72AE"/>
    <w:rsid w:val="009F2F63"/>
    <w:rsid w:val="00A100F7"/>
    <w:rsid w:val="00A14CB2"/>
    <w:rsid w:val="00A27E65"/>
    <w:rsid w:val="00A311F1"/>
    <w:rsid w:val="00A3F3A5"/>
    <w:rsid w:val="00A41F2D"/>
    <w:rsid w:val="00A5604F"/>
    <w:rsid w:val="00A81417"/>
    <w:rsid w:val="00AC554C"/>
    <w:rsid w:val="00AD530E"/>
    <w:rsid w:val="00AD6AB8"/>
    <w:rsid w:val="00AF5AEA"/>
    <w:rsid w:val="00B11421"/>
    <w:rsid w:val="00B3610F"/>
    <w:rsid w:val="00B42310"/>
    <w:rsid w:val="00B426E7"/>
    <w:rsid w:val="00B628F9"/>
    <w:rsid w:val="00B64A29"/>
    <w:rsid w:val="00B72A5C"/>
    <w:rsid w:val="00B75D0A"/>
    <w:rsid w:val="00B900DF"/>
    <w:rsid w:val="00B91A2E"/>
    <w:rsid w:val="00BB7429"/>
    <w:rsid w:val="00BE35D1"/>
    <w:rsid w:val="00C04910"/>
    <w:rsid w:val="00C357B1"/>
    <w:rsid w:val="00C3714C"/>
    <w:rsid w:val="00C53B77"/>
    <w:rsid w:val="00C6E2F4"/>
    <w:rsid w:val="00C76364"/>
    <w:rsid w:val="00C80956"/>
    <w:rsid w:val="00CB5D69"/>
    <w:rsid w:val="00CE4015"/>
    <w:rsid w:val="00CF4BE5"/>
    <w:rsid w:val="00D10F6F"/>
    <w:rsid w:val="00D13406"/>
    <w:rsid w:val="00D14E43"/>
    <w:rsid w:val="00D20F9D"/>
    <w:rsid w:val="00D21DAE"/>
    <w:rsid w:val="00D4303E"/>
    <w:rsid w:val="00D43D21"/>
    <w:rsid w:val="00D619E6"/>
    <w:rsid w:val="00D873E2"/>
    <w:rsid w:val="00D97EAF"/>
    <w:rsid w:val="00DA0E6A"/>
    <w:rsid w:val="00DA7F83"/>
    <w:rsid w:val="00DF4E73"/>
    <w:rsid w:val="00E02828"/>
    <w:rsid w:val="00E066D8"/>
    <w:rsid w:val="00E1136D"/>
    <w:rsid w:val="00E17185"/>
    <w:rsid w:val="00E422ED"/>
    <w:rsid w:val="00E43A8C"/>
    <w:rsid w:val="00E44747"/>
    <w:rsid w:val="00E4557D"/>
    <w:rsid w:val="00E46D3C"/>
    <w:rsid w:val="00E47CFD"/>
    <w:rsid w:val="00E72F86"/>
    <w:rsid w:val="00E74993"/>
    <w:rsid w:val="00EB0884"/>
    <w:rsid w:val="00EC240D"/>
    <w:rsid w:val="00F04F92"/>
    <w:rsid w:val="00F0724F"/>
    <w:rsid w:val="00F156AF"/>
    <w:rsid w:val="00F238E0"/>
    <w:rsid w:val="00F31B02"/>
    <w:rsid w:val="00F33CFD"/>
    <w:rsid w:val="00F44B77"/>
    <w:rsid w:val="00F47BBA"/>
    <w:rsid w:val="00F516DC"/>
    <w:rsid w:val="00F51FBB"/>
    <w:rsid w:val="00F762E0"/>
    <w:rsid w:val="00F81A72"/>
    <w:rsid w:val="00F84652"/>
    <w:rsid w:val="00F85491"/>
    <w:rsid w:val="00F97654"/>
    <w:rsid w:val="00FB2C59"/>
    <w:rsid w:val="00FC42A5"/>
    <w:rsid w:val="00FC7C4D"/>
    <w:rsid w:val="00FE7C33"/>
    <w:rsid w:val="0133C3B1"/>
    <w:rsid w:val="01462D78"/>
    <w:rsid w:val="01775043"/>
    <w:rsid w:val="017DF921"/>
    <w:rsid w:val="017F25B3"/>
    <w:rsid w:val="018B1646"/>
    <w:rsid w:val="01BC11E8"/>
    <w:rsid w:val="01D4BC7A"/>
    <w:rsid w:val="01D4F8F9"/>
    <w:rsid w:val="01F0D68B"/>
    <w:rsid w:val="02010F4E"/>
    <w:rsid w:val="020D5B94"/>
    <w:rsid w:val="020DF251"/>
    <w:rsid w:val="0218AE8B"/>
    <w:rsid w:val="02272320"/>
    <w:rsid w:val="029C9BC2"/>
    <w:rsid w:val="02AF7A80"/>
    <w:rsid w:val="02CB417F"/>
    <w:rsid w:val="02CDB11D"/>
    <w:rsid w:val="02DB86C1"/>
    <w:rsid w:val="02E35FAD"/>
    <w:rsid w:val="02FD6F5F"/>
    <w:rsid w:val="031AF614"/>
    <w:rsid w:val="0337B338"/>
    <w:rsid w:val="0337DE0F"/>
    <w:rsid w:val="0340CB62"/>
    <w:rsid w:val="0348DC69"/>
    <w:rsid w:val="035A72A5"/>
    <w:rsid w:val="03633093"/>
    <w:rsid w:val="0377A180"/>
    <w:rsid w:val="03820FEB"/>
    <w:rsid w:val="038978CE"/>
    <w:rsid w:val="03A62B98"/>
    <w:rsid w:val="03A96563"/>
    <w:rsid w:val="03CC1AB6"/>
    <w:rsid w:val="03E5217F"/>
    <w:rsid w:val="04193903"/>
    <w:rsid w:val="04414BE3"/>
    <w:rsid w:val="045EC4EB"/>
    <w:rsid w:val="045F0928"/>
    <w:rsid w:val="0465CD50"/>
    <w:rsid w:val="04679811"/>
    <w:rsid w:val="04775722"/>
    <w:rsid w:val="04C261A5"/>
    <w:rsid w:val="04C64B8D"/>
    <w:rsid w:val="04D344F7"/>
    <w:rsid w:val="051183B8"/>
    <w:rsid w:val="052323FC"/>
    <w:rsid w:val="0540E759"/>
    <w:rsid w:val="054CFF0C"/>
    <w:rsid w:val="055EC3E2"/>
    <w:rsid w:val="0567EB17"/>
    <w:rsid w:val="059839BF"/>
    <w:rsid w:val="059C5729"/>
    <w:rsid w:val="05EE13AC"/>
    <w:rsid w:val="05EF2B74"/>
    <w:rsid w:val="05FAD989"/>
    <w:rsid w:val="064B6A96"/>
    <w:rsid w:val="06734F5E"/>
    <w:rsid w:val="068FCD4B"/>
    <w:rsid w:val="06942FAD"/>
    <w:rsid w:val="06BE851E"/>
    <w:rsid w:val="06C1AC09"/>
    <w:rsid w:val="07019F07"/>
    <w:rsid w:val="0705EE57"/>
    <w:rsid w:val="0706880D"/>
    <w:rsid w:val="075529A0"/>
    <w:rsid w:val="075F3D36"/>
    <w:rsid w:val="07B75D3B"/>
    <w:rsid w:val="07D2C581"/>
    <w:rsid w:val="07F8C046"/>
    <w:rsid w:val="082297F2"/>
    <w:rsid w:val="0849247A"/>
    <w:rsid w:val="08615ADB"/>
    <w:rsid w:val="0867E104"/>
    <w:rsid w:val="0893F30D"/>
    <w:rsid w:val="08960CA7"/>
    <w:rsid w:val="08AFC161"/>
    <w:rsid w:val="091EC051"/>
    <w:rsid w:val="0920DA4E"/>
    <w:rsid w:val="097058E3"/>
    <w:rsid w:val="09752816"/>
    <w:rsid w:val="098A3798"/>
    <w:rsid w:val="098F12C1"/>
    <w:rsid w:val="098F51EA"/>
    <w:rsid w:val="098FEBF4"/>
    <w:rsid w:val="099104CA"/>
    <w:rsid w:val="09D26083"/>
    <w:rsid w:val="09F26BF6"/>
    <w:rsid w:val="09FD0406"/>
    <w:rsid w:val="0A1FA15F"/>
    <w:rsid w:val="0A2C2113"/>
    <w:rsid w:val="0A2CC39B"/>
    <w:rsid w:val="0A50604F"/>
    <w:rsid w:val="0A69F38B"/>
    <w:rsid w:val="0A6BAAE2"/>
    <w:rsid w:val="0A7E0FEE"/>
    <w:rsid w:val="0A92A071"/>
    <w:rsid w:val="0AA6CFA1"/>
    <w:rsid w:val="0AD06DAB"/>
    <w:rsid w:val="0AD1D77D"/>
    <w:rsid w:val="0B01EEE7"/>
    <w:rsid w:val="0B2EFD99"/>
    <w:rsid w:val="0B424E78"/>
    <w:rsid w:val="0B805A2D"/>
    <w:rsid w:val="0B951D2C"/>
    <w:rsid w:val="0BCA82B1"/>
    <w:rsid w:val="0BCCD0F5"/>
    <w:rsid w:val="0C21492D"/>
    <w:rsid w:val="0C283C4A"/>
    <w:rsid w:val="0C412BA8"/>
    <w:rsid w:val="0C6C3E0C"/>
    <w:rsid w:val="0C6DE0DA"/>
    <w:rsid w:val="0C889620"/>
    <w:rsid w:val="0C8FB91A"/>
    <w:rsid w:val="0CC56D21"/>
    <w:rsid w:val="0D199673"/>
    <w:rsid w:val="0D21ED5C"/>
    <w:rsid w:val="0D42F2B7"/>
    <w:rsid w:val="0D49F89B"/>
    <w:rsid w:val="0D92DDA1"/>
    <w:rsid w:val="0D99C17D"/>
    <w:rsid w:val="0DEB9F36"/>
    <w:rsid w:val="0DF88415"/>
    <w:rsid w:val="0E138022"/>
    <w:rsid w:val="0E244138"/>
    <w:rsid w:val="0E388A75"/>
    <w:rsid w:val="0E3B2131"/>
    <w:rsid w:val="0E7AEA05"/>
    <w:rsid w:val="0E892E56"/>
    <w:rsid w:val="0EA48553"/>
    <w:rsid w:val="0EBA6697"/>
    <w:rsid w:val="0EF28DA3"/>
    <w:rsid w:val="0EF362BF"/>
    <w:rsid w:val="0F3F1C05"/>
    <w:rsid w:val="0FF06980"/>
    <w:rsid w:val="0FF249D8"/>
    <w:rsid w:val="0FFD0DE3"/>
    <w:rsid w:val="0FFF0BAB"/>
    <w:rsid w:val="10026EBC"/>
    <w:rsid w:val="1015F514"/>
    <w:rsid w:val="1022EC2C"/>
    <w:rsid w:val="10737FC9"/>
    <w:rsid w:val="107DA168"/>
    <w:rsid w:val="10885353"/>
    <w:rsid w:val="108EE2E3"/>
    <w:rsid w:val="10962064"/>
    <w:rsid w:val="109F4FCA"/>
    <w:rsid w:val="10D3FF13"/>
    <w:rsid w:val="10DAEC66"/>
    <w:rsid w:val="10E50E98"/>
    <w:rsid w:val="11061586"/>
    <w:rsid w:val="113A056D"/>
    <w:rsid w:val="11802595"/>
    <w:rsid w:val="1182F9D4"/>
    <w:rsid w:val="11AF3537"/>
    <w:rsid w:val="11BE94D0"/>
    <w:rsid w:val="11C20D30"/>
    <w:rsid w:val="11D0FB2B"/>
    <w:rsid w:val="11E5FC3E"/>
    <w:rsid w:val="11EF9BB1"/>
    <w:rsid w:val="122AEF82"/>
    <w:rsid w:val="123FF415"/>
    <w:rsid w:val="1269AFBC"/>
    <w:rsid w:val="1293B640"/>
    <w:rsid w:val="12C9E822"/>
    <w:rsid w:val="12EF3747"/>
    <w:rsid w:val="12F7BC49"/>
    <w:rsid w:val="1318B1AC"/>
    <w:rsid w:val="131CB01B"/>
    <w:rsid w:val="13390764"/>
    <w:rsid w:val="134FF1F8"/>
    <w:rsid w:val="135585E6"/>
    <w:rsid w:val="13943290"/>
    <w:rsid w:val="13AB3395"/>
    <w:rsid w:val="13BF1934"/>
    <w:rsid w:val="13C3D2D4"/>
    <w:rsid w:val="13CF3FFB"/>
    <w:rsid w:val="143DC03E"/>
    <w:rsid w:val="1443A41E"/>
    <w:rsid w:val="14685FE0"/>
    <w:rsid w:val="1479501B"/>
    <w:rsid w:val="14927953"/>
    <w:rsid w:val="14DF7B57"/>
    <w:rsid w:val="1555E23C"/>
    <w:rsid w:val="155F8EF1"/>
    <w:rsid w:val="15644687"/>
    <w:rsid w:val="156B105C"/>
    <w:rsid w:val="15738A41"/>
    <w:rsid w:val="158BA113"/>
    <w:rsid w:val="158C5563"/>
    <w:rsid w:val="158E1542"/>
    <w:rsid w:val="15986ADB"/>
    <w:rsid w:val="15C40357"/>
    <w:rsid w:val="15D2E5B8"/>
    <w:rsid w:val="15DA145E"/>
    <w:rsid w:val="16011E1B"/>
    <w:rsid w:val="16043041"/>
    <w:rsid w:val="160DBC18"/>
    <w:rsid w:val="160E4D7F"/>
    <w:rsid w:val="1614D89F"/>
    <w:rsid w:val="1618EAD9"/>
    <w:rsid w:val="162FD1A5"/>
    <w:rsid w:val="165838A8"/>
    <w:rsid w:val="167313AF"/>
    <w:rsid w:val="168AEE53"/>
    <w:rsid w:val="16B0F9D7"/>
    <w:rsid w:val="16DD05AD"/>
    <w:rsid w:val="16FFD0F4"/>
    <w:rsid w:val="1706E0BD"/>
    <w:rsid w:val="1708F295"/>
    <w:rsid w:val="170920FC"/>
    <w:rsid w:val="171C69AF"/>
    <w:rsid w:val="1736D0DD"/>
    <w:rsid w:val="174843B6"/>
    <w:rsid w:val="177A3855"/>
    <w:rsid w:val="179C70D0"/>
    <w:rsid w:val="17D70B75"/>
    <w:rsid w:val="17D9841F"/>
    <w:rsid w:val="17F23B58"/>
    <w:rsid w:val="17F5962D"/>
    <w:rsid w:val="17F5BBB3"/>
    <w:rsid w:val="17FEF798"/>
    <w:rsid w:val="180D80A1"/>
    <w:rsid w:val="18154127"/>
    <w:rsid w:val="1817C6B0"/>
    <w:rsid w:val="182D7CFB"/>
    <w:rsid w:val="185C491A"/>
    <w:rsid w:val="187E00BB"/>
    <w:rsid w:val="1880CC6B"/>
    <w:rsid w:val="188F6B9C"/>
    <w:rsid w:val="18A2B11E"/>
    <w:rsid w:val="18B7F15A"/>
    <w:rsid w:val="18E8E970"/>
    <w:rsid w:val="18F31F66"/>
    <w:rsid w:val="190124C2"/>
    <w:rsid w:val="191AF369"/>
    <w:rsid w:val="1921C272"/>
    <w:rsid w:val="1936FC40"/>
    <w:rsid w:val="19574691"/>
    <w:rsid w:val="196B914F"/>
    <w:rsid w:val="1977F436"/>
    <w:rsid w:val="1980BBA8"/>
    <w:rsid w:val="198E0BB9"/>
    <w:rsid w:val="19A17D76"/>
    <w:rsid w:val="19EFE897"/>
    <w:rsid w:val="1A106671"/>
    <w:rsid w:val="1A2510CA"/>
    <w:rsid w:val="1A2CBBD0"/>
    <w:rsid w:val="1A4494FF"/>
    <w:rsid w:val="1A473853"/>
    <w:rsid w:val="1A80AA54"/>
    <w:rsid w:val="1A9CF523"/>
    <w:rsid w:val="1AAE4C83"/>
    <w:rsid w:val="1ACF76CC"/>
    <w:rsid w:val="1AEA0B2B"/>
    <w:rsid w:val="1B0761B0"/>
    <w:rsid w:val="1B38F732"/>
    <w:rsid w:val="1BADE736"/>
    <w:rsid w:val="1BAE316B"/>
    <w:rsid w:val="1BB076D0"/>
    <w:rsid w:val="1BEA9609"/>
    <w:rsid w:val="1C034E67"/>
    <w:rsid w:val="1C1C7AB5"/>
    <w:rsid w:val="1C33D9C5"/>
    <w:rsid w:val="1C639D11"/>
    <w:rsid w:val="1C857343"/>
    <w:rsid w:val="1C870E33"/>
    <w:rsid w:val="1C88D4E9"/>
    <w:rsid w:val="1C9E6603"/>
    <w:rsid w:val="1CAAF698"/>
    <w:rsid w:val="1CC5AC7B"/>
    <w:rsid w:val="1CDFE9AA"/>
    <w:rsid w:val="1CE0E857"/>
    <w:rsid w:val="1D0573B3"/>
    <w:rsid w:val="1D24B5B7"/>
    <w:rsid w:val="1D2DF43B"/>
    <w:rsid w:val="1D2EA46B"/>
    <w:rsid w:val="1D4C4731"/>
    <w:rsid w:val="1D5CB18C"/>
    <w:rsid w:val="1DA61261"/>
    <w:rsid w:val="1E3C4A42"/>
    <w:rsid w:val="1E5C2C91"/>
    <w:rsid w:val="1E77B40C"/>
    <w:rsid w:val="1E79EB99"/>
    <w:rsid w:val="1EE17D8A"/>
    <w:rsid w:val="1EE81792"/>
    <w:rsid w:val="1F1394BC"/>
    <w:rsid w:val="1F4745A8"/>
    <w:rsid w:val="1F674F87"/>
    <w:rsid w:val="1FBAA53C"/>
    <w:rsid w:val="1FD81B19"/>
    <w:rsid w:val="1FE2D427"/>
    <w:rsid w:val="1FE3D0E2"/>
    <w:rsid w:val="1FEB9A55"/>
    <w:rsid w:val="1FEEC8ED"/>
    <w:rsid w:val="1FF21C41"/>
    <w:rsid w:val="2014E21C"/>
    <w:rsid w:val="2025CCB7"/>
    <w:rsid w:val="2037685D"/>
    <w:rsid w:val="208916B3"/>
    <w:rsid w:val="20AAC829"/>
    <w:rsid w:val="20B2F925"/>
    <w:rsid w:val="20B679D7"/>
    <w:rsid w:val="20C88976"/>
    <w:rsid w:val="20EB4329"/>
    <w:rsid w:val="20ECF5DD"/>
    <w:rsid w:val="20EDCC43"/>
    <w:rsid w:val="212B83A6"/>
    <w:rsid w:val="2150E981"/>
    <w:rsid w:val="2158F5E0"/>
    <w:rsid w:val="215AC31D"/>
    <w:rsid w:val="216B7CA4"/>
    <w:rsid w:val="2173EB7A"/>
    <w:rsid w:val="217594C1"/>
    <w:rsid w:val="21D878AB"/>
    <w:rsid w:val="220DAD01"/>
    <w:rsid w:val="2214C7CF"/>
    <w:rsid w:val="2223655C"/>
    <w:rsid w:val="222CD49A"/>
    <w:rsid w:val="2238A3AD"/>
    <w:rsid w:val="223B47B6"/>
    <w:rsid w:val="2243E7C3"/>
    <w:rsid w:val="22689FFA"/>
    <w:rsid w:val="227CF285"/>
    <w:rsid w:val="22951BD2"/>
    <w:rsid w:val="229909C4"/>
    <w:rsid w:val="229E1E22"/>
    <w:rsid w:val="22B14303"/>
    <w:rsid w:val="22F3F008"/>
    <w:rsid w:val="22FD5CB1"/>
    <w:rsid w:val="22FFD020"/>
    <w:rsid w:val="2314AE90"/>
    <w:rsid w:val="2340D295"/>
    <w:rsid w:val="2363629B"/>
    <w:rsid w:val="236E9D50"/>
    <w:rsid w:val="2394000B"/>
    <w:rsid w:val="23A554EA"/>
    <w:rsid w:val="23BC93D0"/>
    <w:rsid w:val="23CE5A05"/>
    <w:rsid w:val="23CFB7A6"/>
    <w:rsid w:val="23E0CA3E"/>
    <w:rsid w:val="23E226B6"/>
    <w:rsid w:val="243921E5"/>
    <w:rsid w:val="243E5436"/>
    <w:rsid w:val="245436C1"/>
    <w:rsid w:val="24CAFD6C"/>
    <w:rsid w:val="24DDDCC1"/>
    <w:rsid w:val="24E04271"/>
    <w:rsid w:val="254F2F8E"/>
    <w:rsid w:val="2550E45A"/>
    <w:rsid w:val="25722FF8"/>
    <w:rsid w:val="25A3F6B4"/>
    <w:rsid w:val="25A6724C"/>
    <w:rsid w:val="25EA345A"/>
    <w:rsid w:val="25FCA65F"/>
    <w:rsid w:val="25FE6905"/>
    <w:rsid w:val="26027D7C"/>
    <w:rsid w:val="261899DC"/>
    <w:rsid w:val="2679AD22"/>
    <w:rsid w:val="26824745"/>
    <w:rsid w:val="26A15CCB"/>
    <w:rsid w:val="26B6E002"/>
    <w:rsid w:val="26D0B946"/>
    <w:rsid w:val="26DE8A09"/>
    <w:rsid w:val="26F4C670"/>
    <w:rsid w:val="27358982"/>
    <w:rsid w:val="273C995B"/>
    <w:rsid w:val="2741BB6F"/>
    <w:rsid w:val="27911F4B"/>
    <w:rsid w:val="27A03010"/>
    <w:rsid w:val="27A065A5"/>
    <w:rsid w:val="27B0AABF"/>
    <w:rsid w:val="27C88E33"/>
    <w:rsid w:val="27E5A52D"/>
    <w:rsid w:val="2807D9E9"/>
    <w:rsid w:val="2813FF33"/>
    <w:rsid w:val="286306E5"/>
    <w:rsid w:val="286B383B"/>
    <w:rsid w:val="287CEE85"/>
    <w:rsid w:val="288276C2"/>
    <w:rsid w:val="28B3E99E"/>
    <w:rsid w:val="28B40896"/>
    <w:rsid w:val="28C843D5"/>
    <w:rsid w:val="28D0D55C"/>
    <w:rsid w:val="28F57532"/>
    <w:rsid w:val="2903AF21"/>
    <w:rsid w:val="290EE842"/>
    <w:rsid w:val="2943BC9F"/>
    <w:rsid w:val="294AA3BE"/>
    <w:rsid w:val="2957310A"/>
    <w:rsid w:val="29727E13"/>
    <w:rsid w:val="29731110"/>
    <w:rsid w:val="29A35D1F"/>
    <w:rsid w:val="29A7CFC4"/>
    <w:rsid w:val="29B14DE4"/>
    <w:rsid w:val="29B40035"/>
    <w:rsid w:val="29BDD53A"/>
    <w:rsid w:val="29C68122"/>
    <w:rsid w:val="29DAF1D3"/>
    <w:rsid w:val="29F2760A"/>
    <w:rsid w:val="2A26E169"/>
    <w:rsid w:val="2A641436"/>
    <w:rsid w:val="2A7FEDEA"/>
    <w:rsid w:val="2A88A618"/>
    <w:rsid w:val="2A91C1F7"/>
    <w:rsid w:val="2ACA1299"/>
    <w:rsid w:val="2AD80667"/>
    <w:rsid w:val="2AE41B37"/>
    <w:rsid w:val="2AE591BD"/>
    <w:rsid w:val="2AE6741F"/>
    <w:rsid w:val="2B5FBF54"/>
    <w:rsid w:val="2B6332B3"/>
    <w:rsid w:val="2B8A356B"/>
    <w:rsid w:val="2BD32F0E"/>
    <w:rsid w:val="2BF1C599"/>
    <w:rsid w:val="2BFB3D1F"/>
    <w:rsid w:val="2BFFE497"/>
    <w:rsid w:val="2C2B5F28"/>
    <w:rsid w:val="2C33A515"/>
    <w:rsid w:val="2C64917F"/>
    <w:rsid w:val="2C72ACBE"/>
    <w:rsid w:val="2C7E6278"/>
    <w:rsid w:val="2C824480"/>
    <w:rsid w:val="2C968919"/>
    <w:rsid w:val="2CA81B04"/>
    <w:rsid w:val="2CB3BADE"/>
    <w:rsid w:val="2CB73861"/>
    <w:rsid w:val="2CD8108A"/>
    <w:rsid w:val="2D18B2AB"/>
    <w:rsid w:val="2D1A08B8"/>
    <w:rsid w:val="2D433128"/>
    <w:rsid w:val="2DB66ADB"/>
    <w:rsid w:val="2DE6D5CD"/>
    <w:rsid w:val="2E10F7D6"/>
    <w:rsid w:val="2E4CC327"/>
    <w:rsid w:val="2EA47E8F"/>
    <w:rsid w:val="2EF33A57"/>
    <w:rsid w:val="2EF3FF8E"/>
    <w:rsid w:val="2F0B57A2"/>
    <w:rsid w:val="2F1293AA"/>
    <w:rsid w:val="2F187283"/>
    <w:rsid w:val="2F2D3236"/>
    <w:rsid w:val="2F378559"/>
    <w:rsid w:val="2F452C64"/>
    <w:rsid w:val="2F6589B1"/>
    <w:rsid w:val="2FDC354B"/>
    <w:rsid w:val="303CC455"/>
    <w:rsid w:val="3045968E"/>
    <w:rsid w:val="304B592C"/>
    <w:rsid w:val="30547077"/>
    <w:rsid w:val="30856C4F"/>
    <w:rsid w:val="30957872"/>
    <w:rsid w:val="30D355BA"/>
    <w:rsid w:val="30E4839B"/>
    <w:rsid w:val="30F8AFAA"/>
    <w:rsid w:val="3102F8C4"/>
    <w:rsid w:val="310615FF"/>
    <w:rsid w:val="3174A653"/>
    <w:rsid w:val="31752059"/>
    <w:rsid w:val="317B8C27"/>
    <w:rsid w:val="31B04639"/>
    <w:rsid w:val="31BD71D0"/>
    <w:rsid w:val="31C58D20"/>
    <w:rsid w:val="31D429DB"/>
    <w:rsid w:val="31E367D3"/>
    <w:rsid w:val="3207023E"/>
    <w:rsid w:val="321FD70B"/>
    <w:rsid w:val="3240ADCB"/>
    <w:rsid w:val="324C64D6"/>
    <w:rsid w:val="324CDE75"/>
    <w:rsid w:val="325A745A"/>
    <w:rsid w:val="326F261B"/>
    <w:rsid w:val="32A684B6"/>
    <w:rsid w:val="32A9CD89"/>
    <w:rsid w:val="32D740FE"/>
    <w:rsid w:val="32FEDF49"/>
    <w:rsid w:val="331C2385"/>
    <w:rsid w:val="33593F88"/>
    <w:rsid w:val="336C852F"/>
    <w:rsid w:val="336FF523"/>
    <w:rsid w:val="337D5BF4"/>
    <w:rsid w:val="33A6ABF7"/>
    <w:rsid w:val="33EA4F40"/>
    <w:rsid w:val="340AF67C"/>
    <w:rsid w:val="34186CC0"/>
    <w:rsid w:val="343FE98E"/>
    <w:rsid w:val="347B8416"/>
    <w:rsid w:val="34B23283"/>
    <w:rsid w:val="34BCB170"/>
    <w:rsid w:val="34DE1237"/>
    <w:rsid w:val="34EA6445"/>
    <w:rsid w:val="35182D5D"/>
    <w:rsid w:val="35336791"/>
    <w:rsid w:val="3575AF60"/>
    <w:rsid w:val="35927A04"/>
    <w:rsid w:val="359AE36E"/>
    <w:rsid w:val="35C5CC63"/>
    <w:rsid w:val="35F82840"/>
    <w:rsid w:val="35F99298"/>
    <w:rsid w:val="36011A02"/>
    <w:rsid w:val="3621DBF4"/>
    <w:rsid w:val="364B6668"/>
    <w:rsid w:val="3669EFBB"/>
    <w:rsid w:val="36B5FC68"/>
    <w:rsid w:val="36BA714B"/>
    <w:rsid w:val="36EAA859"/>
    <w:rsid w:val="377B1F17"/>
    <w:rsid w:val="37CB395B"/>
    <w:rsid w:val="37D7AF43"/>
    <w:rsid w:val="37EA8356"/>
    <w:rsid w:val="38127437"/>
    <w:rsid w:val="381F87BD"/>
    <w:rsid w:val="38413AFF"/>
    <w:rsid w:val="3843F8C4"/>
    <w:rsid w:val="3849FE37"/>
    <w:rsid w:val="38689CBD"/>
    <w:rsid w:val="386B0853"/>
    <w:rsid w:val="38A4F4A3"/>
    <w:rsid w:val="38B49574"/>
    <w:rsid w:val="39118C3F"/>
    <w:rsid w:val="39582F8E"/>
    <w:rsid w:val="3A094711"/>
    <w:rsid w:val="3A336993"/>
    <w:rsid w:val="3A54DFFD"/>
    <w:rsid w:val="3A551CF4"/>
    <w:rsid w:val="3A61ADB8"/>
    <w:rsid w:val="3A6811B9"/>
    <w:rsid w:val="3A8F8985"/>
    <w:rsid w:val="3A979205"/>
    <w:rsid w:val="3AA05BC4"/>
    <w:rsid w:val="3B0033D4"/>
    <w:rsid w:val="3B091863"/>
    <w:rsid w:val="3B213839"/>
    <w:rsid w:val="3B34F220"/>
    <w:rsid w:val="3B564C55"/>
    <w:rsid w:val="3B84304F"/>
    <w:rsid w:val="3B93C1B5"/>
    <w:rsid w:val="3BB97E29"/>
    <w:rsid w:val="3BCF39F4"/>
    <w:rsid w:val="3BD6D27C"/>
    <w:rsid w:val="3BF0ED55"/>
    <w:rsid w:val="3BF552B3"/>
    <w:rsid w:val="3C278CB7"/>
    <w:rsid w:val="3C2A6A43"/>
    <w:rsid w:val="3C352FA3"/>
    <w:rsid w:val="3C437A37"/>
    <w:rsid w:val="3C492D01"/>
    <w:rsid w:val="3C4E5198"/>
    <w:rsid w:val="3C53F113"/>
    <w:rsid w:val="3C72A81B"/>
    <w:rsid w:val="3C76122C"/>
    <w:rsid w:val="3CA40DD9"/>
    <w:rsid w:val="3CB0BFFA"/>
    <w:rsid w:val="3CC97D63"/>
    <w:rsid w:val="3CE0653A"/>
    <w:rsid w:val="3CF7427D"/>
    <w:rsid w:val="3D08CFFB"/>
    <w:rsid w:val="3D1C5592"/>
    <w:rsid w:val="3D3690EF"/>
    <w:rsid w:val="3D4351C1"/>
    <w:rsid w:val="3D53E731"/>
    <w:rsid w:val="3D641C43"/>
    <w:rsid w:val="3D6F04EB"/>
    <w:rsid w:val="3D737B03"/>
    <w:rsid w:val="3D861162"/>
    <w:rsid w:val="3D8758BE"/>
    <w:rsid w:val="3D8CCCF6"/>
    <w:rsid w:val="3DB201C1"/>
    <w:rsid w:val="3DB2FCC5"/>
    <w:rsid w:val="3DD10004"/>
    <w:rsid w:val="3DDB81A2"/>
    <w:rsid w:val="3DFDF99B"/>
    <w:rsid w:val="3E2BA0B1"/>
    <w:rsid w:val="3E3DF6AA"/>
    <w:rsid w:val="3E47BDD5"/>
    <w:rsid w:val="3E672441"/>
    <w:rsid w:val="3E6BF5A6"/>
    <w:rsid w:val="3EC58273"/>
    <w:rsid w:val="3EF82BDF"/>
    <w:rsid w:val="3F1B2BD8"/>
    <w:rsid w:val="3F217B6C"/>
    <w:rsid w:val="3F24D770"/>
    <w:rsid w:val="3F27FB9E"/>
    <w:rsid w:val="3F543E5D"/>
    <w:rsid w:val="3F5C1439"/>
    <w:rsid w:val="3F5E2544"/>
    <w:rsid w:val="3F73CCE7"/>
    <w:rsid w:val="3F8B91D5"/>
    <w:rsid w:val="3FAA48DD"/>
    <w:rsid w:val="3FEAB900"/>
    <w:rsid w:val="405BAD99"/>
    <w:rsid w:val="406E31B1"/>
    <w:rsid w:val="407F4F36"/>
    <w:rsid w:val="40802BC3"/>
    <w:rsid w:val="40BD4BCD"/>
    <w:rsid w:val="411EC39A"/>
    <w:rsid w:val="414EF6C6"/>
    <w:rsid w:val="417D257D"/>
    <w:rsid w:val="41B11148"/>
    <w:rsid w:val="41BC48ED"/>
    <w:rsid w:val="41D61083"/>
    <w:rsid w:val="423FE39D"/>
    <w:rsid w:val="42438D27"/>
    <w:rsid w:val="424C6A49"/>
    <w:rsid w:val="425512D4"/>
    <w:rsid w:val="425A3586"/>
    <w:rsid w:val="428F3FC3"/>
    <w:rsid w:val="4290D6B1"/>
    <w:rsid w:val="42FB66CE"/>
    <w:rsid w:val="430AA43D"/>
    <w:rsid w:val="430F9754"/>
    <w:rsid w:val="432A867E"/>
    <w:rsid w:val="432C4A1E"/>
    <w:rsid w:val="43400405"/>
    <w:rsid w:val="4346A070"/>
    <w:rsid w:val="4361B00E"/>
    <w:rsid w:val="43623621"/>
    <w:rsid w:val="439B4E7E"/>
    <w:rsid w:val="43BC9033"/>
    <w:rsid w:val="43D2ACA2"/>
    <w:rsid w:val="43E8F394"/>
    <w:rsid w:val="43FDD07D"/>
    <w:rsid w:val="4412F1BC"/>
    <w:rsid w:val="441EAC0C"/>
    <w:rsid w:val="44370C05"/>
    <w:rsid w:val="445575E0"/>
    <w:rsid w:val="449745A1"/>
    <w:rsid w:val="44ADCB71"/>
    <w:rsid w:val="44B65EC8"/>
    <w:rsid w:val="44C6B1E9"/>
    <w:rsid w:val="44D24EC2"/>
    <w:rsid w:val="44EB6AB9"/>
    <w:rsid w:val="45126248"/>
    <w:rsid w:val="45210ECC"/>
    <w:rsid w:val="45487929"/>
    <w:rsid w:val="45530CAC"/>
    <w:rsid w:val="4558206E"/>
    <w:rsid w:val="458AEBA6"/>
    <w:rsid w:val="458F5FD4"/>
    <w:rsid w:val="4590BCF0"/>
    <w:rsid w:val="45F7FCCD"/>
    <w:rsid w:val="45FCE38A"/>
    <w:rsid w:val="4638BC9C"/>
    <w:rsid w:val="4643402A"/>
    <w:rsid w:val="465C99A9"/>
    <w:rsid w:val="46BF071B"/>
    <w:rsid w:val="46CEE3D8"/>
    <w:rsid w:val="46E8F6D1"/>
    <w:rsid w:val="470A4D64"/>
    <w:rsid w:val="476766EF"/>
    <w:rsid w:val="477EDECC"/>
    <w:rsid w:val="47879E42"/>
    <w:rsid w:val="47A8A435"/>
    <w:rsid w:val="47CC43D6"/>
    <w:rsid w:val="47D13129"/>
    <w:rsid w:val="47E59B62"/>
    <w:rsid w:val="47F47C3D"/>
    <w:rsid w:val="4806325C"/>
    <w:rsid w:val="4817995E"/>
    <w:rsid w:val="48202FE9"/>
    <w:rsid w:val="482ED043"/>
    <w:rsid w:val="4858AF8E"/>
    <w:rsid w:val="48715557"/>
    <w:rsid w:val="4884C732"/>
    <w:rsid w:val="48AF3555"/>
    <w:rsid w:val="491AAF2D"/>
    <w:rsid w:val="492F9D8F"/>
    <w:rsid w:val="4932741B"/>
    <w:rsid w:val="49A0E271"/>
    <w:rsid w:val="49F255E8"/>
    <w:rsid w:val="4A4C8579"/>
    <w:rsid w:val="4A569EE1"/>
    <w:rsid w:val="4A6F473A"/>
    <w:rsid w:val="4A924EF2"/>
    <w:rsid w:val="4AC8A277"/>
    <w:rsid w:val="4ACB6DF0"/>
    <w:rsid w:val="4AE505E0"/>
    <w:rsid w:val="4AF22A57"/>
    <w:rsid w:val="4AF6C732"/>
    <w:rsid w:val="4AF935FD"/>
    <w:rsid w:val="4B2E0DC1"/>
    <w:rsid w:val="4B4C85E0"/>
    <w:rsid w:val="4B5A7642"/>
    <w:rsid w:val="4B7ECAF3"/>
    <w:rsid w:val="4B896294"/>
    <w:rsid w:val="4B8C37E6"/>
    <w:rsid w:val="4BAA86AA"/>
    <w:rsid w:val="4BC7CCCB"/>
    <w:rsid w:val="4BFF66FC"/>
    <w:rsid w:val="4C0EFEA5"/>
    <w:rsid w:val="4C219341"/>
    <w:rsid w:val="4C2B7687"/>
    <w:rsid w:val="4C50EC80"/>
    <w:rsid w:val="4C5340F3"/>
    <w:rsid w:val="4C70D803"/>
    <w:rsid w:val="4C978A61"/>
    <w:rsid w:val="4CD3A929"/>
    <w:rsid w:val="4CE9993B"/>
    <w:rsid w:val="4CEC8B6F"/>
    <w:rsid w:val="4CFC4A80"/>
    <w:rsid w:val="4D01C926"/>
    <w:rsid w:val="4D1E331E"/>
    <w:rsid w:val="4D2FE019"/>
    <w:rsid w:val="4D41343F"/>
    <w:rsid w:val="4D5456A1"/>
    <w:rsid w:val="4D82A678"/>
    <w:rsid w:val="4D8FE540"/>
    <w:rsid w:val="4DAEFD2E"/>
    <w:rsid w:val="4DBF50DB"/>
    <w:rsid w:val="4DC0AA10"/>
    <w:rsid w:val="4E0B8DC7"/>
    <w:rsid w:val="4E3E6D8E"/>
    <w:rsid w:val="4E65D4C4"/>
    <w:rsid w:val="4E885BD0"/>
    <w:rsid w:val="4E8AA432"/>
    <w:rsid w:val="4EABDF1F"/>
    <w:rsid w:val="4EB45F96"/>
    <w:rsid w:val="4EBA037F"/>
    <w:rsid w:val="4EBFF127"/>
    <w:rsid w:val="4EC96723"/>
    <w:rsid w:val="4EEB5DA2"/>
    <w:rsid w:val="4EF2F88E"/>
    <w:rsid w:val="4EF7BA89"/>
    <w:rsid w:val="4F5EB56B"/>
    <w:rsid w:val="4F7F87A1"/>
    <w:rsid w:val="4F8AE1B5"/>
    <w:rsid w:val="4F9E1590"/>
    <w:rsid w:val="4FA6D387"/>
    <w:rsid w:val="4FB43248"/>
    <w:rsid w:val="4FCD7812"/>
    <w:rsid w:val="4FD45C37"/>
    <w:rsid w:val="4FF8D683"/>
    <w:rsid w:val="4FFC607F"/>
    <w:rsid w:val="505831E3"/>
    <w:rsid w:val="5070717E"/>
    <w:rsid w:val="50CD8F7F"/>
    <w:rsid w:val="50D36F97"/>
    <w:rsid w:val="50DF48DD"/>
    <w:rsid w:val="50E76919"/>
    <w:rsid w:val="510D0F6A"/>
    <w:rsid w:val="51338467"/>
    <w:rsid w:val="5138DD8E"/>
    <w:rsid w:val="516EFEA1"/>
    <w:rsid w:val="51972F96"/>
    <w:rsid w:val="51A1F3D8"/>
    <w:rsid w:val="51B4ADF6"/>
    <w:rsid w:val="52190B78"/>
    <w:rsid w:val="5236C40C"/>
    <w:rsid w:val="5248E96E"/>
    <w:rsid w:val="524EB53E"/>
    <w:rsid w:val="525A6F5B"/>
    <w:rsid w:val="52648553"/>
    <w:rsid w:val="5268B805"/>
    <w:rsid w:val="526C49D4"/>
    <w:rsid w:val="52AA45C2"/>
    <w:rsid w:val="52B79ED5"/>
    <w:rsid w:val="52E25E0F"/>
    <w:rsid w:val="52FFFAEF"/>
    <w:rsid w:val="5309C591"/>
    <w:rsid w:val="5386AEB0"/>
    <w:rsid w:val="53A90801"/>
    <w:rsid w:val="53BEA524"/>
    <w:rsid w:val="53C88064"/>
    <w:rsid w:val="53E0BAAA"/>
    <w:rsid w:val="5406D392"/>
    <w:rsid w:val="541758DE"/>
    <w:rsid w:val="541A108A"/>
    <w:rsid w:val="54448966"/>
    <w:rsid w:val="5447E636"/>
    <w:rsid w:val="544A4752"/>
    <w:rsid w:val="546BB620"/>
    <w:rsid w:val="54722892"/>
    <w:rsid w:val="547F4463"/>
    <w:rsid w:val="548C1683"/>
    <w:rsid w:val="548E4361"/>
    <w:rsid w:val="54AA3422"/>
    <w:rsid w:val="54AA9D81"/>
    <w:rsid w:val="54F4AB20"/>
    <w:rsid w:val="5513C4A6"/>
    <w:rsid w:val="552DB074"/>
    <w:rsid w:val="5553E74E"/>
    <w:rsid w:val="55886977"/>
    <w:rsid w:val="559B5CC7"/>
    <w:rsid w:val="559CB88E"/>
    <w:rsid w:val="55B6F273"/>
    <w:rsid w:val="55CEE5B7"/>
    <w:rsid w:val="560F16A5"/>
    <w:rsid w:val="562D2B59"/>
    <w:rsid w:val="562E969A"/>
    <w:rsid w:val="56379BB1"/>
    <w:rsid w:val="56460483"/>
    <w:rsid w:val="5688372C"/>
    <w:rsid w:val="56906588"/>
    <w:rsid w:val="5695B617"/>
    <w:rsid w:val="56A3163C"/>
    <w:rsid w:val="56BA2658"/>
    <w:rsid w:val="56EA0345"/>
    <w:rsid w:val="5703FE81"/>
    <w:rsid w:val="57261F28"/>
    <w:rsid w:val="572988BE"/>
    <w:rsid w:val="572A6DBE"/>
    <w:rsid w:val="5749B27D"/>
    <w:rsid w:val="5762A502"/>
    <w:rsid w:val="579AFBC3"/>
    <w:rsid w:val="57D61A1C"/>
    <w:rsid w:val="57ED78DE"/>
    <w:rsid w:val="580C10DA"/>
    <w:rsid w:val="581B0156"/>
    <w:rsid w:val="5883772D"/>
    <w:rsid w:val="58912E7C"/>
    <w:rsid w:val="58B54BA2"/>
    <w:rsid w:val="58C1EF89"/>
    <w:rsid w:val="58CDDCBF"/>
    <w:rsid w:val="58ED81AD"/>
    <w:rsid w:val="58F079A1"/>
    <w:rsid w:val="58F58836"/>
    <w:rsid w:val="591C9297"/>
    <w:rsid w:val="5931FC35"/>
    <w:rsid w:val="5962A042"/>
    <w:rsid w:val="59738930"/>
    <w:rsid w:val="59862587"/>
    <w:rsid w:val="5993537B"/>
    <w:rsid w:val="59AE3B92"/>
    <w:rsid w:val="59B4FDDB"/>
    <w:rsid w:val="59C0EA4C"/>
    <w:rsid w:val="59C84D18"/>
    <w:rsid w:val="5A07ED32"/>
    <w:rsid w:val="5A2DA039"/>
    <w:rsid w:val="5A4ADC25"/>
    <w:rsid w:val="5A4DA797"/>
    <w:rsid w:val="5A5FB127"/>
    <w:rsid w:val="5A612980"/>
    <w:rsid w:val="5A87DB47"/>
    <w:rsid w:val="5A893241"/>
    <w:rsid w:val="5A89520E"/>
    <w:rsid w:val="5A8C4A02"/>
    <w:rsid w:val="5A946D3B"/>
    <w:rsid w:val="5A98231E"/>
    <w:rsid w:val="5AA77E63"/>
    <w:rsid w:val="5AA7F5FE"/>
    <w:rsid w:val="5AE287C8"/>
    <w:rsid w:val="5AE2C8B4"/>
    <w:rsid w:val="5B0DBADE"/>
    <w:rsid w:val="5B150751"/>
    <w:rsid w:val="5B2DBA1A"/>
    <w:rsid w:val="5B3BC416"/>
    <w:rsid w:val="5B69273A"/>
    <w:rsid w:val="5B8907B0"/>
    <w:rsid w:val="5C0B1825"/>
    <w:rsid w:val="5C842379"/>
    <w:rsid w:val="5C93C1BD"/>
    <w:rsid w:val="5C963EEB"/>
    <w:rsid w:val="5CA8F5F5"/>
    <w:rsid w:val="5CB86974"/>
    <w:rsid w:val="5CCDF311"/>
    <w:rsid w:val="5CE4AC3A"/>
    <w:rsid w:val="5D060D86"/>
    <w:rsid w:val="5D44BECF"/>
    <w:rsid w:val="5D5EF933"/>
    <w:rsid w:val="5D69EFD1"/>
    <w:rsid w:val="5D9496EA"/>
    <w:rsid w:val="5D96F06B"/>
    <w:rsid w:val="5DE0B2AD"/>
    <w:rsid w:val="5DE24581"/>
    <w:rsid w:val="5DF37FF8"/>
    <w:rsid w:val="5DF712C5"/>
    <w:rsid w:val="5E0B422C"/>
    <w:rsid w:val="5E0EDF23"/>
    <w:rsid w:val="5E41CDC5"/>
    <w:rsid w:val="5E4E775E"/>
    <w:rsid w:val="5E4FC881"/>
    <w:rsid w:val="5E686231"/>
    <w:rsid w:val="5E7B525E"/>
    <w:rsid w:val="5E7CC5AC"/>
    <w:rsid w:val="5E9A83B5"/>
    <w:rsid w:val="5E9DDE37"/>
    <w:rsid w:val="5EBC1C60"/>
    <w:rsid w:val="5ED55E08"/>
    <w:rsid w:val="5F0E3A5F"/>
    <w:rsid w:val="5F11D137"/>
    <w:rsid w:val="5F1505A3"/>
    <w:rsid w:val="5F4D96BB"/>
    <w:rsid w:val="5F4EF09E"/>
    <w:rsid w:val="5F6AA1E0"/>
    <w:rsid w:val="5F7C830E"/>
    <w:rsid w:val="5FCD407C"/>
    <w:rsid w:val="60056064"/>
    <w:rsid w:val="601722BF"/>
    <w:rsid w:val="6033D235"/>
    <w:rsid w:val="6049618F"/>
    <w:rsid w:val="605A6386"/>
    <w:rsid w:val="60785530"/>
    <w:rsid w:val="608D771E"/>
    <w:rsid w:val="609273FF"/>
    <w:rsid w:val="60943333"/>
    <w:rsid w:val="60983824"/>
    <w:rsid w:val="60BCA9FA"/>
    <w:rsid w:val="60C7DF47"/>
    <w:rsid w:val="60E3A8B8"/>
    <w:rsid w:val="60E9B21E"/>
    <w:rsid w:val="60FC20A8"/>
    <w:rsid w:val="6101FC07"/>
    <w:rsid w:val="61878E72"/>
    <w:rsid w:val="61B53DAE"/>
    <w:rsid w:val="61BA05CB"/>
    <w:rsid w:val="61DEC3D9"/>
    <w:rsid w:val="61DF2CE4"/>
    <w:rsid w:val="61E836E5"/>
    <w:rsid w:val="6212FF17"/>
    <w:rsid w:val="624810AB"/>
    <w:rsid w:val="62496FD2"/>
    <w:rsid w:val="6271AE89"/>
    <w:rsid w:val="628D6139"/>
    <w:rsid w:val="629EC88D"/>
    <w:rsid w:val="62B0BAF2"/>
    <w:rsid w:val="62C516F7"/>
    <w:rsid w:val="62D36BE0"/>
    <w:rsid w:val="630A4265"/>
    <w:rsid w:val="63389CF4"/>
    <w:rsid w:val="633B48F5"/>
    <w:rsid w:val="638287A1"/>
    <w:rsid w:val="63BACE6C"/>
    <w:rsid w:val="63C7CF45"/>
    <w:rsid w:val="63D6B667"/>
    <w:rsid w:val="63FEEFF4"/>
    <w:rsid w:val="6418BE25"/>
    <w:rsid w:val="64243207"/>
    <w:rsid w:val="6429319A"/>
    <w:rsid w:val="64446195"/>
    <w:rsid w:val="6448DBE5"/>
    <w:rsid w:val="6468DEC4"/>
    <w:rsid w:val="64751320"/>
    <w:rsid w:val="64930250"/>
    <w:rsid w:val="64985DB1"/>
    <w:rsid w:val="64BDB8E2"/>
    <w:rsid w:val="64D698B6"/>
    <w:rsid w:val="65240687"/>
    <w:rsid w:val="657AEFA4"/>
    <w:rsid w:val="658C7656"/>
    <w:rsid w:val="65B90875"/>
    <w:rsid w:val="65C02B5B"/>
    <w:rsid w:val="65C8C0BD"/>
    <w:rsid w:val="65D9EA8C"/>
    <w:rsid w:val="65EAA416"/>
    <w:rsid w:val="65F16D44"/>
    <w:rsid w:val="65F34F37"/>
    <w:rsid w:val="66027DF9"/>
    <w:rsid w:val="6644B6F5"/>
    <w:rsid w:val="668D76EE"/>
    <w:rsid w:val="66B2998D"/>
    <w:rsid w:val="66C93D5F"/>
    <w:rsid w:val="66D875E0"/>
    <w:rsid w:val="66DF8785"/>
    <w:rsid w:val="66E64A03"/>
    <w:rsid w:val="66E7850C"/>
    <w:rsid w:val="66ECB31C"/>
    <w:rsid w:val="66F1DE1B"/>
    <w:rsid w:val="66F31D60"/>
    <w:rsid w:val="67205337"/>
    <w:rsid w:val="67428A07"/>
    <w:rsid w:val="6753E293"/>
    <w:rsid w:val="675AC867"/>
    <w:rsid w:val="67856904"/>
    <w:rsid w:val="678BFCB5"/>
    <w:rsid w:val="679445FB"/>
    <w:rsid w:val="67A5B388"/>
    <w:rsid w:val="67B5BCEE"/>
    <w:rsid w:val="67CB98B5"/>
    <w:rsid w:val="67EB4171"/>
    <w:rsid w:val="67EC42E5"/>
    <w:rsid w:val="681A471E"/>
    <w:rsid w:val="68229A8C"/>
    <w:rsid w:val="6825347C"/>
    <w:rsid w:val="6829474F"/>
    <w:rsid w:val="68469DD4"/>
    <w:rsid w:val="6878D2AE"/>
    <w:rsid w:val="689AAF58"/>
    <w:rsid w:val="68B273E7"/>
    <w:rsid w:val="68C6D87C"/>
    <w:rsid w:val="68EE7E28"/>
    <w:rsid w:val="68F67EF7"/>
    <w:rsid w:val="6926696C"/>
    <w:rsid w:val="69387E71"/>
    <w:rsid w:val="694099C1"/>
    <w:rsid w:val="6953A2B6"/>
    <w:rsid w:val="698078FD"/>
    <w:rsid w:val="69C43DCF"/>
    <w:rsid w:val="69D833F2"/>
    <w:rsid w:val="69DE4F4D"/>
    <w:rsid w:val="69E26E35"/>
    <w:rsid w:val="69E51309"/>
    <w:rsid w:val="6A2453DE"/>
    <w:rsid w:val="6A35B636"/>
    <w:rsid w:val="6A490451"/>
    <w:rsid w:val="6A85D159"/>
    <w:rsid w:val="6A9A86F7"/>
    <w:rsid w:val="6A9FE34F"/>
    <w:rsid w:val="6AA28B53"/>
    <w:rsid w:val="6AAB9186"/>
    <w:rsid w:val="6ABE1539"/>
    <w:rsid w:val="6B047148"/>
    <w:rsid w:val="6B086F8A"/>
    <w:rsid w:val="6B158FCB"/>
    <w:rsid w:val="6B1F438D"/>
    <w:rsid w:val="6B48F4E1"/>
    <w:rsid w:val="6B59D566"/>
    <w:rsid w:val="6B60E811"/>
    <w:rsid w:val="6B6B103D"/>
    <w:rsid w:val="6B797DF5"/>
    <w:rsid w:val="6B7D1FBC"/>
    <w:rsid w:val="6B8C632C"/>
    <w:rsid w:val="6BBAF62F"/>
    <w:rsid w:val="6BC54F3E"/>
    <w:rsid w:val="6BC743B5"/>
    <w:rsid w:val="6BF037E1"/>
    <w:rsid w:val="6BFCFD79"/>
    <w:rsid w:val="6BFE793E"/>
    <w:rsid w:val="6C011834"/>
    <w:rsid w:val="6C252F75"/>
    <w:rsid w:val="6C27FCC0"/>
    <w:rsid w:val="6C462BB3"/>
    <w:rsid w:val="6C701F33"/>
    <w:rsid w:val="6C7DD88E"/>
    <w:rsid w:val="6C9B48A6"/>
    <w:rsid w:val="6CA959F2"/>
    <w:rsid w:val="6CE55039"/>
    <w:rsid w:val="6CF4FE6E"/>
    <w:rsid w:val="6CF5A5C7"/>
    <w:rsid w:val="6CFC25F9"/>
    <w:rsid w:val="6D0B3D88"/>
    <w:rsid w:val="6D15F00F"/>
    <w:rsid w:val="6D1F3A7C"/>
    <w:rsid w:val="6D203F2E"/>
    <w:rsid w:val="6D2EE59B"/>
    <w:rsid w:val="6D593219"/>
    <w:rsid w:val="6D5A231D"/>
    <w:rsid w:val="6D65A7E6"/>
    <w:rsid w:val="6D86E99B"/>
    <w:rsid w:val="6D98E4BF"/>
    <w:rsid w:val="6DF5B5FB"/>
    <w:rsid w:val="6E01DAB8"/>
    <w:rsid w:val="6E3839DA"/>
    <w:rsid w:val="6E472EA2"/>
    <w:rsid w:val="6E65CB05"/>
    <w:rsid w:val="6E8F2B8F"/>
    <w:rsid w:val="6E9CFCA3"/>
    <w:rsid w:val="6EAA73A7"/>
    <w:rsid w:val="6EBC15CA"/>
    <w:rsid w:val="6EC4488A"/>
    <w:rsid w:val="6EE0C21A"/>
    <w:rsid w:val="6EF7D70F"/>
    <w:rsid w:val="6EFEA080"/>
    <w:rsid w:val="6F027BF3"/>
    <w:rsid w:val="6F4CE925"/>
    <w:rsid w:val="6F600B7E"/>
    <w:rsid w:val="6F94833C"/>
    <w:rsid w:val="6FA7BD4C"/>
    <w:rsid w:val="6FC006CE"/>
    <w:rsid w:val="6FF410E1"/>
    <w:rsid w:val="702AFBF0"/>
    <w:rsid w:val="702C8D6C"/>
    <w:rsid w:val="7038CD04"/>
    <w:rsid w:val="704673FC"/>
    <w:rsid w:val="705D7C6D"/>
    <w:rsid w:val="70742A23"/>
    <w:rsid w:val="70B0854F"/>
    <w:rsid w:val="70B6CD06"/>
    <w:rsid w:val="70D857F3"/>
    <w:rsid w:val="714FC17C"/>
    <w:rsid w:val="7164E2D1"/>
    <w:rsid w:val="71AF8B45"/>
    <w:rsid w:val="71BE0F9F"/>
    <w:rsid w:val="71C916EA"/>
    <w:rsid w:val="71E628D8"/>
    <w:rsid w:val="720D0451"/>
    <w:rsid w:val="723490C2"/>
    <w:rsid w:val="7238F393"/>
    <w:rsid w:val="725554D4"/>
    <w:rsid w:val="726F12E0"/>
    <w:rsid w:val="727CEC0A"/>
    <w:rsid w:val="728BE602"/>
    <w:rsid w:val="729DBB7F"/>
    <w:rsid w:val="729F4537"/>
    <w:rsid w:val="72AB1287"/>
    <w:rsid w:val="72BE7B80"/>
    <w:rsid w:val="72ECFE36"/>
    <w:rsid w:val="73480C28"/>
    <w:rsid w:val="7364E74B"/>
    <w:rsid w:val="7368D30B"/>
    <w:rsid w:val="73793AAC"/>
    <w:rsid w:val="73A1D40E"/>
    <w:rsid w:val="73B42F31"/>
    <w:rsid w:val="73C00F4B"/>
    <w:rsid w:val="73E2840C"/>
    <w:rsid w:val="73E60309"/>
    <w:rsid w:val="740F846F"/>
    <w:rsid w:val="74186958"/>
    <w:rsid w:val="741DF539"/>
    <w:rsid w:val="74301642"/>
    <w:rsid w:val="743EE169"/>
    <w:rsid w:val="74487395"/>
    <w:rsid w:val="744AC3AF"/>
    <w:rsid w:val="7484BA9C"/>
    <w:rsid w:val="74A77B5E"/>
    <w:rsid w:val="74F7DE90"/>
    <w:rsid w:val="7500B7AC"/>
    <w:rsid w:val="75226922"/>
    <w:rsid w:val="752C86F6"/>
    <w:rsid w:val="7534D2E9"/>
    <w:rsid w:val="7539FD85"/>
    <w:rsid w:val="7576CDE0"/>
    <w:rsid w:val="757E546D"/>
    <w:rsid w:val="758B4B85"/>
    <w:rsid w:val="75BC2AA9"/>
    <w:rsid w:val="75D8850E"/>
    <w:rsid w:val="75EC282A"/>
    <w:rsid w:val="76004F14"/>
    <w:rsid w:val="76090016"/>
    <w:rsid w:val="76152FF6"/>
    <w:rsid w:val="7620537C"/>
    <w:rsid w:val="76247C37"/>
    <w:rsid w:val="762BE36C"/>
    <w:rsid w:val="768F6A13"/>
    <w:rsid w:val="7693707D"/>
    <w:rsid w:val="769FA73E"/>
    <w:rsid w:val="76B1B596"/>
    <w:rsid w:val="76C727AF"/>
    <w:rsid w:val="76CAA1C4"/>
    <w:rsid w:val="76DF14DB"/>
    <w:rsid w:val="7715F8CF"/>
    <w:rsid w:val="772FFE0F"/>
    <w:rsid w:val="7739C9C1"/>
    <w:rsid w:val="775566EF"/>
    <w:rsid w:val="7757FB0A"/>
    <w:rsid w:val="7767B3BF"/>
    <w:rsid w:val="776C356D"/>
    <w:rsid w:val="77AC6668"/>
    <w:rsid w:val="77BC30C3"/>
    <w:rsid w:val="77D87CC9"/>
    <w:rsid w:val="77F3D752"/>
    <w:rsid w:val="781621A9"/>
    <w:rsid w:val="782C0207"/>
    <w:rsid w:val="78493ADF"/>
    <w:rsid w:val="7858A0AD"/>
    <w:rsid w:val="786E4A44"/>
    <w:rsid w:val="786E7C03"/>
    <w:rsid w:val="7870DE53"/>
    <w:rsid w:val="7892BD6D"/>
    <w:rsid w:val="78A2057B"/>
    <w:rsid w:val="78B62992"/>
    <w:rsid w:val="78C22D3E"/>
    <w:rsid w:val="78C54E04"/>
    <w:rsid w:val="790AC468"/>
    <w:rsid w:val="791591D5"/>
    <w:rsid w:val="79244F80"/>
    <w:rsid w:val="7968756E"/>
    <w:rsid w:val="798B6DB8"/>
    <w:rsid w:val="79C225E1"/>
    <w:rsid w:val="79DBCD87"/>
    <w:rsid w:val="79E32900"/>
    <w:rsid w:val="79FE3E62"/>
    <w:rsid w:val="7A024286"/>
    <w:rsid w:val="7A3A51C9"/>
    <w:rsid w:val="7A78CCA7"/>
    <w:rsid w:val="7A871F56"/>
    <w:rsid w:val="7A8D07B1"/>
    <w:rsid w:val="7AAEC365"/>
    <w:rsid w:val="7AAF5B91"/>
    <w:rsid w:val="7AED726A"/>
    <w:rsid w:val="7AF8698C"/>
    <w:rsid w:val="7B18F115"/>
    <w:rsid w:val="7B27E23A"/>
    <w:rsid w:val="7B396FF9"/>
    <w:rsid w:val="7B6F2E90"/>
    <w:rsid w:val="7B770BDB"/>
    <w:rsid w:val="7B9010A7"/>
    <w:rsid w:val="7B984146"/>
    <w:rsid w:val="7B9C27AE"/>
    <w:rsid w:val="7BB6B1D4"/>
    <w:rsid w:val="7BE440F2"/>
    <w:rsid w:val="7BFA8D09"/>
    <w:rsid w:val="7C084ABC"/>
    <w:rsid w:val="7C0D053E"/>
    <w:rsid w:val="7C149D08"/>
    <w:rsid w:val="7C1DB8C6"/>
    <w:rsid w:val="7C28D812"/>
    <w:rsid w:val="7C4A93C6"/>
    <w:rsid w:val="7C4C37C3"/>
    <w:rsid w:val="7C544EAF"/>
    <w:rsid w:val="7C5F79A3"/>
    <w:rsid w:val="7C6852A9"/>
    <w:rsid w:val="7C68B29E"/>
    <w:rsid w:val="7C89939D"/>
    <w:rsid w:val="7C8AEC3F"/>
    <w:rsid w:val="7C964BD3"/>
    <w:rsid w:val="7CB864DF"/>
    <w:rsid w:val="7CCA6CCB"/>
    <w:rsid w:val="7CCA9148"/>
    <w:rsid w:val="7D0F64E4"/>
    <w:rsid w:val="7D97BF69"/>
    <w:rsid w:val="7DB06D69"/>
    <w:rsid w:val="7DC8067F"/>
    <w:rsid w:val="7DFE613E"/>
    <w:rsid w:val="7E1CDD9D"/>
    <w:rsid w:val="7E491440"/>
    <w:rsid w:val="7E4B7C9C"/>
    <w:rsid w:val="7E51DDFF"/>
    <w:rsid w:val="7E7D2945"/>
    <w:rsid w:val="7E8A99C2"/>
    <w:rsid w:val="7E9DD4A8"/>
    <w:rsid w:val="7EB69A23"/>
    <w:rsid w:val="7EBF3711"/>
    <w:rsid w:val="7F3546BF"/>
    <w:rsid w:val="7F56CA46"/>
    <w:rsid w:val="7F58BB49"/>
    <w:rsid w:val="7F823488"/>
    <w:rsid w:val="7F8BA848"/>
    <w:rsid w:val="7F9B8FE8"/>
    <w:rsid w:val="7FAC6838"/>
    <w:rsid w:val="7FBF94B2"/>
    <w:rsid w:val="7FE7A0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E795"/>
  <w15:chartTrackingRefBased/>
  <w15:docId w15:val="{16716FA6-BEAE-480A-B03C-810AE338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E60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0E60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0E60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E60C8"/>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0E60C8"/>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0E60C8"/>
    <w:rPr>
      <w:rFonts w:asciiTheme="majorHAnsi" w:eastAsiaTheme="majorEastAsia" w:hAnsiTheme="majorHAnsi" w:cstheme="majorBidi"/>
      <w:color w:val="1F3763" w:themeColor="accent1" w:themeShade="7F"/>
      <w:sz w:val="24"/>
      <w:szCs w:val="24"/>
    </w:rPr>
  </w:style>
  <w:style w:type="paragraph" w:styleId="Luettelokappale">
    <w:name w:val="List Paragraph"/>
    <w:basedOn w:val="Normaali"/>
    <w:uiPriority w:val="34"/>
    <w:qFormat/>
    <w:rsid w:val="00406A0B"/>
    <w:pPr>
      <w:ind w:left="720"/>
      <w:contextualSpacing/>
    </w:pPr>
  </w:style>
  <w:style w:type="character" w:styleId="Voimakaskorostus">
    <w:name w:val="Intense Emphasis"/>
    <w:basedOn w:val="Kappaleenoletusfontti"/>
    <w:uiPriority w:val="21"/>
    <w:qFormat/>
    <w:rPr>
      <w:i/>
      <w:iCs/>
      <w:color w:val="4472C4" w:themeColor="accent1"/>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udukkotaulukko4-korostus6">
    <w:name w:val="Grid Table 4 Accent 6"/>
    <w:basedOn w:val="Normaalitaulukko"/>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ki">
    <w:name w:val="Hyperlink"/>
    <w:basedOn w:val="Kappaleenoletusfontti"/>
    <w:uiPriority w:val="99"/>
    <w:unhideWhenUsed/>
    <w:rsid w:val="00F33CFD"/>
    <w:rPr>
      <w:color w:val="0563C1" w:themeColor="hyperlink"/>
      <w:u w:val="single"/>
    </w:rPr>
  </w:style>
  <w:style w:type="character" w:styleId="Ratkaisematonmaininta">
    <w:name w:val="Unresolved Mention"/>
    <w:basedOn w:val="Kappaleenoletusfontti"/>
    <w:uiPriority w:val="99"/>
    <w:semiHidden/>
    <w:unhideWhenUsed/>
    <w:rsid w:val="00F33CFD"/>
    <w:rPr>
      <w:color w:val="605E5C"/>
      <w:shd w:val="clear" w:color="auto" w:fill="E1DFDD"/>
    </w:rPr>
  </w:style>
  <w:style w:type="character" w:styleId="Kommentinviite">
    <w:name w:val="annotation reference"/>
    <w:basedOn w:val="Kappaleenoletusfontti"/>
    <w:uiPriority w:val="99"/>
    <w:semiHidden/>
    <w:unhideWhenUsed/>
    <w:rsid w:val="00B3610F"/>
    <w:rPr>
      <w:sz w:val="16"/>
      <w:szCs w:val="16"/>
    </w:rPr>
  </w:style>
  <w:style w:type="paragraph" w:styleId="Kommentinteksti">
    <w:name w:val="annotation text"/>
    <w:basedOn w:val="Normaali"/>
    <w:link w:val="KommentintekstiChar"/>
    <w:uiPriority w:val="99"/>
    <w:unhideWhenUsed/>
    <w:rsid w:val="00B3610F"/>
    <w:pPr>
      <w:spacing w:line="240" w:lineRule="auto"/>
    </w:pPr>
    <w:rPr>
      <w:sz w:val="20"/>
      <w:szCs w:val="20"/>
    </w:rPr>
  </w:style>
  <w:style w:type="character" w:customStyle="1" w:styleId="KommentintekstiChar">
    <w:name w:val="Kommentin teksti Char"/>
    <w:basedOn w:val="Kappaleenoletusfontti"/>
    <w:link w:val="Kommentinteksti"/>
    <w:uiPriority w:val="99"/>
    <w:rsid w:val="00B3610F"/>
    <w:rPr>
      <w:sz w:val="20"/>
      <w:szCs w:val="20"/>
    </w:rPr>
  </w:style>
  <w:style w:type="paragraph" w:styleId="Kommentinotsikko">
    <w:name w:val="annotation subject"/>
    <w:basedOn w:val="Kommentinteksti"/>
    <w:next w:val="Kommentinteksti"/>
    <w:link w:val="KommentinotsikkoChar"/>
    <w:uiPriority w:val="99"/>
    <w:semiHidden/>
    <w:unhideWhenUsed/>
    <w:rsid w:val="00B3610F"/>
    <w:rPr>
      <w:b/>
      <w:bCs/>
    </w:rPr>
  </w:style>
  <w:style w:type="character" w:customStyle="1" w:styleId="KommentinotsikkoChar">
    <w:name w:val="Kommentin otsikko Char"/>
    <w:basedOn w:val="KommentintekstiChar"/>
    <w:link w:val="Kommentinotsikko"/>
    <w:uiPriority w:val="99"/>
    <w:semiHidden/>
    <w:rsid w:val="00B3610F"/>
    <w:rPr>
      <w:b/>
      <w:bCs/>
      <w:sz w:val="20"/>
      <w:szCs w:val="20"/>
    </w:rPr>
  </w:style>
  <w:style w:type="paragraph" w:styleId="Yltunniste">
    <w:name w:val="header"/>
    <w:basedOn w:val="Normaali"/>
    <w:link w:val="YltunnisteChar"/>
    <w:uiPriority w:val="99"/>
    <w:unhideWhenUsed/>
    <w:rsid w:val="0044046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40468"/>
  </w:style>
  <w:style w:type="paragraph" w:styleId="Alatunniste">
    <w:name w:val="footer"/>
    <w:basedOn w:val="Normaali"/>
    <w:link w:val="AlatunnisteChar"/>
    <w:uiPriority w:val="99"/>
    <w:unhideWhenUsed/>
    <w:rsid w:val="0044046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4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8781">
      <w:bodyDiv w:val="1"/>
      <w:marLeft w:val="0"/>
      <w:marRight w:val="0"/>
      <w:marTop w:val="0"/>
      <w:marBottom w:val="0"/>
      <w:divBdr>
        <w:top w:val="none" w:sz="0" w:space="0" w:color="auto"/>
        <w:left w:val="none" w:sz="0" w:space="0" w:color="auto"/>
        <w:bottom w:val="none" w:sz="0" w:space="0" w:color="auto"/>
        <w:right w:val="none" w:sz="0" w:space="0" w:color="auto"/>
      </w:divBdr>
    </w:div>
    <w:div w:id="241647352">
      <w:bodyDiv w:val="1"/>
      <w:marLeft w:val="0"/>
      <w:marRight w:val="0"/>
      <w:marTop w:val="0"/>
      <w:marBottom w:val="0"/>
      <w:divBdr>
        <w:top w:val="none" w:sz="0" w:space="0" w:color="auto"/>
        <w:left w:val="none" w:sz="0" w:space="0" w:color="auto"/>
        <w:bottom w:val="none" w:sz="0" w:space="0" w:color="auto"/>
        <w:right w:val="none" w:sz="0" w:space="0" w:color="auto"/>
      </w:divBdr>
    </w:div>
    <w:div w:id="349532381">
      <w:bodyDiv w:val="1"/>
      <w:marLeft w:val="0"/>
      <w:marRight w:val="0"/>
      <w:marTop w:val="0"/>
      <w:marBottom w:val="0"/>
      <w:divBdr>
        <w:top w:val="none" w:sz="0" w:space="0" w:color="auto"/>
        <w:left w:val="none" w:sz="0" w:space="0" w:color="auto"/>
        <w:bottom w:val="none" w:sz="0" w:space="0" w:color="auto"/>
        <w:right w:val="none" w:sz="0" w:space="0" w:color="auto"/>
      </w:divBdr>
    </w:div>
    <w:div w:id="12286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km.fi/documents/1410845/3900145/2026+Museoiden+henkil%C3%B6ty%C3%B6vuodet.pdf/ff7fafba-70f7-37f1-ad1a-56f657c0d662/2026+Museoiden+henkil%C3%B6ty%C3%B6vuodet.pdf?version=1.0&amp;t=176128791562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duskunta.fi/FI/vaski/KasittelytiedotValtiopaivaasia/Sivut/HE_194+2018.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E1ECDFC3AD349A35DE92BF788750C" ma:contentTypeVersion="9" ma:contentTypeDescription="Create a new document." ma:contentTypeScope="" ma:versionID="c12a0631f4ce64f0dd5d1fc9cab7404c">
  <xsd:schema xmlns:xsd="http://www.w3.org/2001/XMLSchema" xmlns:xs="http://www.w3.org/2001/XMLSchema" xmlns:p="http://schemas.microsoft.com/office/2006/metadata/properties" xmlns:ns2="7c012108-faf7-41b8-90fe-c7a846bfd928" xmlns:ns3="acd7f6aa-9d8f-4091-9860-3c19d5e5b645" targetNamespace="http://schemas.microsoft.com/office/2006/metadata/properties" ma:root="true" ma:fieldsID="9e6e549f6c1b0eb0a77717acc6607650" ns2:_="" ns3:_="">
    <xsd:import namespace="7c012108-faf7-41b8-90fe-c7a846bfd928"/>
    <xsd:import namespace="acd7f6aa-9d8f-4091-9860-3c19d5e5b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12108-faf7-41b8-90fe-c7a846bfd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7f6aa-9d8f-4091-9860-3c19d5e5b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62BFD-A2AF-412A-9A79-060420E13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12108-faf7-41b8-90fe-c7a846bfd928"/>
    <ds:schemaRef ds:uri="acd7f6aa-9d8f-4091-9860-3c19d5e5b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8ED73-3955-4FBD-942C-4A653320E19A}">
  <ds:schemaRefs>
    <ds:schemaRef ds:uri="http://schemas.microsoft.com/sharepoint/v3/contenttype/forms"/>
  </ds:schemaRefs>
</ds:datastoreItem>
</file>

<file path=customXml/itemProps3.xml><?xml version="1.0" encoding="utf-8"?>
<ds:datastoreItem xmlns:ds="http://schemas.openxmlformats.org/officeDocument/2006/customXml" ds:itemID="{96FE0C0D-25F2-4FE2-8D53-8851AAADE7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1933</Words>
  <Characters>15661</Characters>
  <Application>Microsoft Office Word</Application>
  <DocSecurity>0</DocSecurity>
  <Lines>130</Lines>
  <Paragraphs>35</Paragraphs>
  <ScaleCrop>false</ScaleCrop>
  <HeadingPairs>
    <vt:vector size="2" baseType="variant">
      <vt:variant>
        <vt:lpstr>Otsikko</vt:lpstr>
      </vt:variant>
      <vt:variant>
        <vt:i4>1</vt:i4>
      </vt:variant>
    </vt:vector>
  </HeadingPairs>
  <TitlesOfParts>
    <vt:vector size="1" baseType="lpstr">
      <vt:lpstr/>
    </vt:vector>
  </TitlesOfParts>
  <Company>Museovirasto</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Hamari, Pirjo</dc:creator>
  <cp:keywords/>
  <dc:description/>
  <cp:lastModifiedBy>Teräsvirta Eeva (OKM)</cp:lastModifiedBy>
  <cp:revision>6</cp:revision>
  <dcterms:created xsi:type="dcterms:W3CDTF">2025-12-09T08:32:00Z</dcterms:created>
  <dcterms:modified xsi:type="dcterms:W3CDTF">2025-12-16T08:38:00Z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0x010100ABBE1ECDFC3AD349A35DE92BF788750C</vt:lpwstr>
  </property>
</Properties>
</file>