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F6" w:rsidRPr="003F36F6" w:rsidRDefault="003F36F6" w:rsidP="003F36F6">
      <w:pPr>
        <w:spacing w:after="260" w:line="260" w:lineRule="atLeast"/>
        <w:jc w:val="both"/>
        <w:rPr>
          <w:rFonts w:ascii="Arial" w:hAnsi="Arial"/>
          <w:sz w:val="22"/>
        </w:rPr>
      </w:pPr>
      <w:r w:rsidRPr="003F36F6">
        <w:rPr>
          <w:rFonts w:ascii="Arial" w:hAnsi="Arial"/>
          <w:b/>
          <w:sz w:val="32"/>
        </w:rPr>
        <w:t xml:space="preserve">[Viraston] riskienhallintapolitiikka </w:t>
      </w:r>
    </w:p>
    <w:p w:rsidR="003F36F6" w:rsidRPr="003F36F6" w:rsidRDefault="003F36F6" w:rsidP="003F36F6">
      <w:pPr>
        <w:keepNext/>
        <w:numPr>
          <w:ilvl w:val="0"/>
          <w:numId w:val="9"/>
        </w:numPr>
        <w:spacing w:after="260"/>
        <w:outlineLvl w:val="0"/>
        <w:rPr>
          <w:rFonts w:ascii="Arial Narrow" w:hAnsi="Arial Narrow"/>
          <w:kern w:val="22"/>
          <w:sz w:val="32"/>
        </w:rPr>
      </w:pPr>
      <w:bookmarkStart w:id="0" w:name="_Toc476662470"/>
      <w:r w:rsidRPr="003F36F6">
        <w:rPr>
          <w:rFonts w:ascii="Arial Narrow" w:hAnsi="Arial Narrow"/>
          <w:kern w:val="22"/>
          <w:sz w:val="32"/>
        </w:rPr>
        <w:t>Soveltamisala</w:t>
      </w:r>
      <w:bookmarkEnd w:id="0"/>
    </w:p>
    <w:p w:rsidR="003F36F6" w:rsidRPr="003F36F6" w:rsidRDefault="003F36F6" w:rsidP="003F36F6">
      <w:pPr>
        <w:spacing w:after="260" w:line="260" w:lineRule="atLeast"/>
        <w:jc w:val="both"/>
        <w:rPr>
          <w:rFonts w:ascii="Arial" w:eastAsia="Calibri" w:hAnsi="Arial"/>
          <w:sz w:val="22"/>
        </w:rPr>
      </w:pPr>
      <w:r w:rsidRPr="003F36F6">
        <w:rPr>
          <w:rFonts w:ascii="Arial" w:eastAsia="Calibri" w:hAnsi="Arial"/>
          <w:sz w:val="22"/>
        </w:rPr>
        <w:t>Tässä asiakirjassa esitetty [</w:t>
      </w:r>
      <w:r w:rsidRPr="003F36F6">
        <w:rPr>
          <w:rFonts w:ascii="Arial" w:eastAsia="Calibri" w:hAnsi="Arial"/>
          <w:i/>
          <w:sz w:val="22"/>
        </w:rPr>
        <w:t>viraston</w:t>
      </w:r>
      <w:r w:rsidRPr="003F36F6">
        <w:rPr>
          <w:rFonts w:ascii="Arial" w:eastAsia="Calibri" w:hAnsi="Arial"/>
          <w:sz w:val="22"/>
        </w:rPr>
        <w:t>] riskienhallintapolitiikka on tarkoitettu kaikkien virastossa työ</w:t>
      </w:r>
      <w:r w:rsidRPr="003F36F6">
        <w:rPr>
          <w:rFonts w:ascii="Arial" w:eastAsia="Calibri" w:hAnsi="Arial"/>
          <w:sz w:val="22"/>
        </w:rPr>
        <w:t>s</w:t>
      </w:r>
      <w:r w:rsidRPr="003F36F6">
        <w:rPr>
          <w:rFonts w:ascii="Arial" w:eastAsia="Calibri" w:hAnsi="Arial"/>
          <w:sz w:val="22"/>
        </w:rPr>
        <w:t xml:space="preserve">kentelevien käyttöön. [+ </w:t>
      </w:r>
      <w:r w:rsidRPr="003F36F6">
        <w:rPr>
          <w:rFonts w:ascii="Arial" w:eastAsia="Calibri" w:hAnsi="Arial"/>
          <w:i/>
          <w:sz w:val="22"/>
        </w:rPr>
        <w:t>virastokohtaiset täsmennykset, mahdolliset organisaatio- tai tehtäväraj</w:t>
      </w:r>
      <w:r w:rsidRPr="003F36F6">
        <w:rPr>
          <w:rFonts w:ascii="Arial" w:eastAsia="Calibri" w:hAnsi="Arial"/>
          <w:i/>
          <w:sz w:val="22"/>
        </w:rPr>
        <w:t>a</w:t>
      </w:r>
      <w:r w:rsidRPr="003F36F6">
        <w:rPr>
          <w:rFonts w:ascii="Arial" w:eastAsia="Calibri" w:hAnsi="Arial"/>
          <w:i/>
          <w:sz w:val="22"/>
        </w:rPr>
        <w:t>ukset sekä ministeriöissä maininta mahdollisesta soveltamisesta hallinnonalan virastoissa</w:t>
      </w:r>
      <w:r w:rsidRPr="003F36F6">
        <w:rPr>
          <w:rFonts w:ascii="Arial" w:eastAsia="Calibri" w:hAnsi="Arial"/>
          <w:sz w:val="22"/>
        </w:rPr>
        <w:t xml:space="preserve">]. </w:t>
      </w:r>
    </w:p>
    <w:p w:rsidR="003F36F6" w:rsidRPr="003F36F6" w:rsidRDefault="003F36F6" w:rsidP="003F36F6">
      <w:pPr>
        <w:spacing w:after="260" w:line="260" w:lineRule="atLeast"/>
        <w:jc w:val="both"/>
        <w:rPr>
          <w:rFonts w:ascii="Arial" w:eastAsia="Calibri" w:hAnsi="Arial"/>
          <w:sz w:val="22"/>
        </w:rPr>
      </w:pPr>
      <w:r w:rsidRPr="003F36F6">
        <w:rPr>
          <w:rFonts w:ascii="Arial" w:eastAsia="Calibri" w:hAnsi="Arial"/>
          <w:sz w:val="22"/>
        </w:rPr>
        <w:t>Riskienhallinta on osa viraston johtamisjärjestelmää ja asioiden valmistelua. Se kattaa kaikki to</w:t>
      </w:r>
      <w:r w:rsidRPr="003F36F6">
        <w:rPr>
          <w:rFonts w:ascii="Arial" w:eastAsia="Calibri" w:hAnsi="Arial"/>
          <w:sz w:val="22"/>
        </w:rPr>
        <w:t>i</w:t>
      </w:r>
      <w:r w:rsidRPr="003F36F6">
        <w:rPr>
          <w:rFonts w:ascii="Arial" w:eastAsia="Calibri" w:hAnsi="Arial"/>
          <w:sz w:val="22"/>
        </w:rPr>
        <w:t xml:space="preserve">minnot, sekä oman toiminnan että toiminnan, josta organisaatio vastaa lainsäädännön, sopimusten tai muiden velvoitteiden nojalla. </w:t>
      </w:r>
    </w:p>
    <w:p w:rsidR="003F36F6" w:rsidRPr="003F36F6" w:rsidRDefault="003F36F6" w:rsidP="003F36F6">
      <w:pPr>
        <w:keepNext/>
        <w:numPr>
          <w:ilvl w:val="0"/>
          <w:numId w:val="11"/>
        </w:numPr>
        <w:spacing w:after="260"/>
        <w:outlineLvl w:val="0"/>
        <w:rPr>
          <w:rFonts w:ascii="Arial Narrow" w:hAnsi="Arial Narrow"/>
          <w:kern w:val="22"/>
          <w:sz w:val="32"/>
        </w:rPr>
      </w:pPr>
      <w:bookmarkStart w:id="1" w:name="_Toc476662471"/>
      <w:r w:rsidRPr="003F36F6">
        <w:rPr>
          <w:rFonts w:ascii="Arial Narrow" w:hAnsi="Arial Narrow"/>
          <w:kern w:val="22"/>
          <w:sz w:val="32"/>
        </w:rPr>
        <w:t>Säädöspohja sekä muut määräykset ja ohjeet</w:t>
      </w:r>
      <w:bookmarkEnd w:id="1"/>
    </w:p>
    <w:p w:rsidR="003F36F6" w:rsidRPr="003F36F6" w:rsidRDefault="003F36F6" w:rsidP="003F36F6">
      <w:pPr>
        <w:spacing w:after="260" w:line="260" w:lineRule="atLeast"/>
        <w:jc w:val="both"/>
        <w:rPr>
          <w:rFonts w:ascii="Arial" w:hAnsi="Arial"/>
          <w:sz w:val="22"/>
        </w:rPr>
      </w:pPr>
      <w:r w:rsidRPr="003F36F6">
        <w:rPr>
          <w:rFonts w:ascii="Arial" w:hAnsi="Arial"/>
          <w:sz w:val="22"/>
        </w:rPr>
        <w:t>Riskienhallinta on osa sisäistä valvontaa ja siten jokaisen valtion viraston lakisääteinen tehtävä. Valtion talousarviosta annetussa lain (423/1988) 24 b §:ssä säädetään sisäisen valvonnan järje</w:t>
      </w:r>
      <w:r w:rsidRPr="003F36F6">
        <w:rPr>
          <w:rFonts w:ascii="Arial" w:hAnsi="Arial"/>
          <w:sz w:val="22"/>
        </w:rPr>
        <w:t>s</w:t>
      </w:r>
      <w:r w:rsidRPr="003F36F6">
        <w:rPr>
          <w:rFonts w:ascii="Arial" w:hAnsi="Arial"/>
          <w:sz w:val="22"/>
        </w:rPr>
        <w:t>tämisestä. Talousarvioasetuksen (1243/1992) 69 ja 69 b § sisältävät tarkempia säännöksiä sisä</w:t>
      </w:r>
      <w:r w:rsidRPr="003F36F6">
        <w:rPr>
          <w:rFonts w:ascii="Arial" w:hAnsi="Arial"/>
          <w:sz w:val="22"/>
        </w:rPr>
        <w:t>i</w:t>
      </w:r>
      <w:r w:rsidRPr="003F36F6">
        <w:rPr>
          <w:rFonts w:ascii="Arial" w:hAnsi="Arial"/>
          <w:sz w:val="22"/>
        </w:rPr>
        <w:t xml:space="preserve">sestä valvonnasta ja riskienhallinnasta. </w:t>
      </w:r>
    </w:p>
    <w:p w:rsidR="003F36F6" w:rsidRPr="003F36F6" w:rsidRDefault="003F36F6" w:rsidP="003F36F6">
      <w:pPr>
        <w:spacing w:after="260" w:line="260" w:lineRule="atLeast"/>
        <w:jc w:val="both"/>
        <w:rPr>
          <w:rFonts w:ascii="Arial" w:hAnsi="Arial"/>
          <w:sz w:val="22"/>
        </w:rPr>
      </w:pPr>
      <w:r w:rsidRPr="003F36F6">
        <w:rPr>
          <w:rFonts w:ascii="Arial" w:hAnsi="Arial"/>
          <w:sz w:val="22"/>
        </w:rPr>
        <w:t>Säädöksistä on lisätietoa liitteessä 1.</w:t>
      </w:r>
    </w:p>
    <w:p w:rsidR="003F36F6" w:rsidRPr="003F36F6" w:rsidRDefault="003F36F6" w:rsidP="003F36F6">
      <w:pPr>
        <w:spacing w:after="260" w:line="260" w:lineRule="atLeast"/>
        <w:jc w:val="both"/>
        <w:rPr>
          <w:rFonts w:ascii="Arial" w:hAnsi="Arial"/>
          <w:b/>
          <w:sz w:val="22"/>
        </w:rPr>
      </w:pPr>
      <w:r w:rsidRPr="003F36F6">
        <w:rPr>
          <w:rFonts w:ascii="Arial" w:hAnsi="Arial"/>
          <w:b/>
          <w:sz w:val="22"/>
        </w:rPr>
        <w:t xml:space="preserve">Muut asiakirjat, joissa määritellään riskienhallintaa </w:t>
      </w:r>
    </w:p>
    <w:p w:rsidR="003F36F6" w:rsidRPr="003F36F6" w:rsidRDefault="003F36F6" w:rsidP="003F36F6">
      <w:pPr>
        <w:spacing w:after="260" w:line="260" w:lineRule="atLeast"/>
        <w:jc w:val="both"/>
        <w:rPr>
          <w:rFonts w:ascii="Arial" w:hAnsi="Arial"/>
          <w:i/>
          <w:sz w:val="22"/>
        </w:rPr>
      </w:pPr>
      <w:r w:rsidRPr="003F36F6">
        <w:rPr>
          <w:rFonts w:ascii="Arial" w:hAnsi="Arial"/>
          <w:i/>
          <w:sz w:val="22"/>
        </w:rPr>
        <w:t>[Tässä kohdassa tai liitteessä luetellaan muut asiakirjat, joissa määritellään viraston riskienhalli</w:t>
      </w:r>
      <w:r w:rsidRPr="003F36F6">
        <w:rPr>
          <w:rFonts w:ascii="Arial" w:hAnsi="Arial"/>
          <w:i/>
          <w:sz w:val="22"/>
        </w:rPr>
        <w:t>n</w:t>
      </w:r>
      <w:r w:rsidRPr="003F36F6">
        <w:rPr>
          <w:rFonts w:ascii="Arial" w:hAnsi="Arial"/>
          <w:i/>
          <w:sz w:val="22"/>
        </w:rPr>
        <w:t>taa, sekä viraston riskienhallintapolitiikan liittymät ja rajaukset näihin. Näitä voivat olla esim. ka</w:t>
      </w:r>
      <w:r w:rsidRPr="003F36F6">
        <w:rPr>
          <w:rFonts w:ascii="Arial" w:hAnsi="Arial"/>
          <w:i/>
          <w:sz w:val="22"/>
        </w:rPr>
        <w:t>n</w:t>
      </w:r>
      <w:r w:rsidRPr="003F36F6">
        <w:rPr>
          <w:rFonts w:ascii="Arial" w:hAnsi="Arial"/>
          <w:i/>
          <w:sz w:val="22"/>
        </w:rPr>
        <w:t>salliset tai EU-säädökset, kansainvälisistä sopimuksista tulevat määräykset, työjärjestys, talou</w:t>
      </w:r>
      <w:r w:rsidRPr="003F36F6">
        <w:rPr>
          <w:rFonts w:ascii="Arial" w:hAnsi="Arial"/>
          <w:i/>
          <w:sz w:val="22"/>
        </w:rPr>
        <w:t>s</w:t>
      </w:r>
      <w:r w:rsidRPr="003F36F6">
        <w:rPr>
          <w:rFonts w:ascii="Arial" w:hAnsi="Arial"/>
          <w:i/>
          <w:sz w:val="22"/>
        </w:rPr>
        <w:t>sääntö, valtion varallisuuden ja vastuiden hallintaan liittyvät riskienhallinnan periaatteet, tietoturv</w:t>
      </w:r>
      <w:r w:rsidRPr="003F36F6">
        <w:rPr>
          <w:rFonts w:ascii="Arial" w:hAnsi="Arial"/>
          <w:i/>
          <w:sz w:val="22"/>
        </w:rPr>
        <w:t>a</w:t>
      </w:r>
      <w:r w:rsidRPr="003F36F6">
        <w:rPr>
          <w:rFonts w:ascii="Arial" w:hAnsi="Arial"/>
          <w:i/>
          <w:sz w:val="22"/>
        </w:rPr>
        <w:t>ohjeet (esim. VAHTI-ohjeet), työturvallisuuden riskienhallintaoppaat sekä toimialakohtaiset riskie</w:t>
      </w:r>
      <w:r w:rsidRPr="003F36F6">
        <w:rPr>
          <w:rFonts w:ascii="Arial" w:hAnsi="Arial"/>
          <w:i/>
          <w:sz w:val="22"/>
        </w:rPr>
        <w:t>n</w:t>
      </w:r>
      <w:r w:rsidRPr="003F36F6">
        <w:rPr>
          <w:rFonts w:ascii="Arial" w:hAnsi="Arial"/>
          <w:i/>
          <w:sz w:val="22"/>
        </w:rPr>
        <w:t>hallinnan erillisasiakirjat.]</w:t>
      </w:r>
    </w:p>
    <w:p w:rsidR="003F36F6" w:rsidRPr="003F36F6" w:rsidRDefault="003F36F6" w:rsidP="003F36F6">
      <w:pPr>
        <w:keepNext/>
        <w:numPr>
          <w:ilvl w:val="0"/>
          <w:numId w:val="11"/>
        </w:numPr>
        <w:spacing w:after="260"/>
        <w:outlineLvl w:val="0"/>
        <w:rPr>
          <w:rFonts w:ascii="Arial Narrow" w:hAnsi="Arial Narrow"/>
          <w:kern w:val="22"/>
          <w:sz w:val="32"/>
        </w:rPr>
      </w:pPr>
      <w:bookmarkStart w:id="2" w:name="_Toc476662472"/>
      <w:r w:rsidRPr="003F36F6">
        <w:rPr>
          <w:rFonts w:ascii="Arial Narrow" w:hAnsi="Arial Narrow"/>
          <w:kern w:val="22"/>
          <w:sz w:val="32"/>
        </w:rPr>
        <w:t>Riskienhallinnan keskeiset käsitteet</w:t>
      </w:r>
      <w:bookmarkEnd w:id="2"/>
      <w:r w:rsidRPr="003F36F6">
        <w:rPr>
          <w:rFonts w:ascii="Arial Narrow" w:hAnsi="Arial Narrow"/>
          <w:kern w:val="22"/>
          <w:sz w:val="32"/>
        </w:rPr>
        <w:t xml:space="preserve"> </w:t>
      </w:r>
    </w:p>
    <w:p w:rsidR="003F36F6" w:rsidRPr="003F36F6" w:rsidRDefault="003F36F6" w:rsidP="003F36F6">
      <w:pPr>
        <w:spacing w:after="260" w:line="260" w:lineRule="atLeast"/>
        <w:jc w:val="both"/>
        <w:rPr>
          <w:rFonts w:ascii="Arial" w:hAnsi="Arial"/>
          <w:i/>
          <w:sz w:val="22"/>
        </w:rPr>
      </w:pPr>
      <w:r w:rsidRPr="003F36F6">
        <w:rPr>
          <w:rFonts w:ascii="Arial" w:hAnsi="Arial"/>
          <w:sz w:val="22"/>
        </w:rPr>
        <w:t>Seuraavassa on esitetty määrittelyt keskeisimmistä riskienhallinnan käsitteistä. Laajempi luettelo käsitteistä on liitteenä 2.</w:t>
      </w:r>
      <w:r w:rsidRPr="003F36F6">
        <w:rPr>
          <w:rFonts w:ascii="Arial" w:hAnsi="Arial"/>
          <w:i/>
          <w:sz w:val="22"/>
        </w:rPr>
        <w:t xml:space="preserve"> [Virasto voi valita, esittääkö käsitteitä tässä vai viittaako liitteeseen. Lisä</w:t>
      </w:r>
      <w:r w:rsidRPr="003F36F6">
        <w:rPr>
          <w:rFonts w:ascii="Arial" w:hAnsi="Arial"/>
          <w:i/>
          <w:sz w:val="22"/>
        </w:rPr>
        <w:t>k</w:t>
      </w:r>
      <w:r w:rsidRPr="003F36F6">
        <w:rPr>
          <w:rFonts w:ascii="Arial" w:hAnsi="Arial"/>
          <w:i/>
          <w:sz w:val="22"/>
        </w:rPr>
        <w:t xml:space="preserve">si voidaan viitata muuhun määrittelydokumenttiin tai standardiin.] </w:t>
      </w:r>
    </w:p>
    <w:p w:rsidR="003F36F6" w:rsidRPr="003F36F6" w:rsidRDefault="003F36F6" w:rsidP="003F36F6">
      <w:pPr>
        <w:spacing w:after="260" w:line="260" w:lineRule="atLeast"/>
        <w:jc w:val="both"/>
        <w:rPr>
          <w:rFonts w:ascii="Arial" w:hAnsi="Arial" w:cs="Arial"/>
          <w:color w:val="000000"/>
          <w:sz w:val="22"/>
          <w:szCs w:val="22"/>
        </w:rPr>
      </w:pPr>
      <w:r w:rsidRPr="003F36F6">
        <w:rPr>
          <w:rFonts w:ascii="Arial" w:hAnsi="Arial"/>
          <w:b/>
          <w:sz w:val="22"/>
          <w:szCs w:val="22"/>
        </w:rPr>
        <w:t>Riski</w:t>
      </w:r>
      <w:r w:rsidRPr="003F36F6">
        <w:rPr>
          <w:rFonts w:ascii="Arial" w:hAnsi="Arial"/>
          <w:sz w:val="22"/>
          <w:szCs w:val="22"/>
        </w:rPr>
        <w:t xml:space="preserve"> tarkoittaa e</w:t>
      </w:r>
      <w:r w:rsidRPr="003F36F6">
        <w:rPr>
          <w:rFonts w:ascii="Arial" w:hAnsi="Arial" w:cs="Arial"/>
          <w:color w:val="000000"/>
          <w:sz w:val="22"/>
          <w:szCs w:val="22"/>
        </w:rPr>
        <w:t>pävarmuuden vaikutusta tavoitteisiin, poikkeamaa odotetusta. Vaikutus voi olla myönteinen tai kielteinen odotettuun verrattuna.</w:t>
      </w:r>
    </w:p>
    <w:p w:rsidR="003F36F6" w:rsidRPr="003F36F6" w:rsidRDefault="003F36F6" w:rsidP="003F36F6">
      <w:pPr>
        <w:spacing w:after="260" w:line="260" w:lineRule="atLeast"/>
        <w:jc w:val="both"/>
        <w:rPr>
          <w:rFonts w:ascii="Arial" w:hAnsi="Arial"/>
          <w:sz w:val="22"/>
          <w:szCs w:val="22"/>
        </w:rPr>
      </w:pPr>
      <w:r w:rsidRPr="003F36F6">
        <w:rPr>
          <w:rFonts w:ascii="Arial" w:hAnsi="Arial" w:cs="Arial"/>
          <w:b/>
          <w:sz w:val="22"/>
          <w:szCs w:val="22"/>
        </w:rPr>
        <w:t>Riskienhallinta</w:t>
      </w:r>
      <w:r w:rsidRPr="003F36F6">
        <w:rPr>
          <w:rFonts w:ascii="Arial" w:hAnsi="Arial" w:cs="Arial"/>
          <w:sz w:val="22"/>
          <w:szCs w:val="22"/>
        </w:rPr>
        <w:t xml:space="preserve"> tarkoittaa koordinoitua toimintaa, jolla organisaatiota johdetaan ja ohjataan </w:t>
      </w:r>
      <w:r w:rsidRPr="003F36F6">
        <w:rPr>
          <w:rFonts w:ascii="Arial" w:hAnsi="Arial" w:cs="Arial"/>
          <w:bCs/>
          <w:sz w:val="22"/>
          <w:szCs w:val="22"/>
        </w:rPr>
        <w:t>riskien</w:t>
      </w:r>
      <w:r w:rsidRPr="003F36F6">
        <w:rPr>
          <w:rFonts w:ascii="Arial" w:hAnsi="Arial" w:cs="Arial"/>
          <w:sz w:val="22"/>
          <w:szCs w:val="22"/>
        </w:rPr>
        <w:t xml:space="preserve"> osalta. Se on systemaattista ja jatkuvaa toimintaa, jonka avulla tunnistetaan, analysoidaan, arvio</w:t>
      </w:r>
      <w:r w:rsidRPr="003F36F6">
        <w:rPr>
          <w:rFonts w:ascii="Arial" w:hAnsi="Arial" w:cs="Arial"/>
          <w:sz w:val="22"/>
          <w:szCs w:val="22"/>
        </w:rPr>
        <w:t>i</w:t>
      </w:r>
      <w:r w:rsidRPr="003F36F6">
        <w:rPr>
          <w:rFonts w:ascii="Arial" w:hAnsi="Arial" w:cs="Arial"/>
          <w:sz w:val="22"/>
          <w:szCs w:val="22"/>
        </w:rPr>
        <w:t xml:space="preserve">daan, käsitellään ja seurataan riskejä. </w:t>
      </w:r>
    </w:p>
    <w:p w:rsidR="003F36F6" w:rsidRPr="003F36F6" w:rsidRDefault="003F36F6" w:rsidP="003F36F6">
      <w:pPr>
        <w:spacing w:after="260" w:line="260" w:lineRule="atLeast"/>
        <w:jc w:val="both"/>
        <w:rPr>
          <w:rFonts w:ascii="Arial" w:hAnsi="Arial"/>
          <w:sz w:val="22"/>
          <w:szCs w:val="22"/>
        </w:rPr>
      </w:pPr>
      <w:r w:rsidRPr="003F36F6">
        <w:rPr>
          <w:rFonts w:ascii="Arial" w:hAnsi="Arial"/>
          <w:b/>
          <w:sz w:val="22"/>
        </w:rPr>
        <w:t>Riskienhallintapolitiikka</w:t>
      </w:r>
      <w:r w:rsidRPr="003F36F6">
        <w:rPr>
          <w:rFonts w:ascii="Arial" w:hAnsi="Arial"/>
          <w:sz w:val="22"/>
        </w:rPr>
        <w:t xml:space="preserve"> sisältää o</w:t>
      </w:r>
      <w:r w:rsidRPr="003F36F6">
        <w:rPr>
          <w:rFonts w:ascii="Arial" w:hAnsi="Arial" w:cs="Arial"/>
          <w:sz w:val="22"/>
          <w:szCs w:val="22"/>
        </w:rPr>
        <w:t xml:space="preserve">rganisaation </w:t>
      </w:r>
      <w:r w:rsidRPr="003F36F6">
        <w:rPr>
          <w:rFonts w:ascii="Arial" w:hAnsi="Arial" w:cs="Arial"/>
          <w:bCs/>
          <w:sz w:val="22"/>
          <w:szCs w:val="22"/>
        </w:rPr>
        <w:t>riskienhallintaan</w:t>
      </w:r>
      <w:r w:rsidRPr="003F36F6">
        <w:rPr>
          <w:rFonts w:ascii="Arial" w:hAnsi="Arial" w:cs="Arial"/>
          <w:sz w:val="22"/>
          <w:szCs w:val="22"/>
        </w:rPr>
        <w:t xml:space="preserve"> liittyvät periaatteet ja tavoitteet.</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Riskienhallintaprosessi</w:t>
      </w:r>
      <w:r w:rsidRPr="003F36F6">
        <w:rPr>
          <w:rFonts w:ascii="Arial" w:hAnsi="Arial"/>
          <w:sz w:val="22"/>
        </w:rPr>
        <w:t xml:space="preserve"> on menettely </w:t>
      </w:r>
      <w:r w:rsidRPr="003F36F6">
        <w:rPr>
          <w:rFonts w:ascii="Arial" w:hAnsi="Arial"/>
          <w:bCs/>
          <w:sz w:val="22"/>
        </w:rPr>
        <w:t>riskien</w:t>
      </w:r>
      <w:r w:rsidRPr="003F36F6">
        <w:rPr>
          <w:rFonts w:ascii="Arial" w:hAnsi="Arial"/>
          <w:sz w:val="22"/>
        </w:rPr>
        <w:t xml:space="preserve"> arviointiin (tunnistamiseen, analysointiin, merkity</w:t>
      </w:r>
      <w:r w:rsidRPr="003F36F6">
        <w:rPr>
          <w:rFonts w:ascii="Arial" w:hAnsi="Arial"/>
          <w:sz w:val="22"/>
        </w:rPr>
        <w:t>k</w:t>
      </w:r>
      <w:r w:rsidRPr="003F36F6">
        <w:rPr>
          <w:rFonts w:ascii="Arial" w:hAnsi="Arial"/>
          <w:sz w:val="22"/>
        </w:rPr>
        <w:t xml:space="preserve">sen arviointiin), käsittelyyn, </w:t>
      </w:r>
      <w:r w:rsidRPr="003F36F6">
        <w:rPr>
          <w:rFonts w:ascii="Arial" w:hAnsi="Arial"/>
          <w:bCs/>
          <w:sz w:val="22"/>
        </w:rPr>
        <w:t xml:space="preserve">seurantaan </w:t>
      </w:r>
      <w:r w:rsidRPr="003F36F6">
        <w:rPr>
          <w:rFonts w:ascii="Arial" w:hAnsi="Arial"/>
          <w:sz w:val="22"/>
        </w:rPr>
        <w:t>ja viestintään.</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Riskienkäsittelysuunnitelma</w:t>
      </w:r>
      <w:r w:rsidRPr="003F36F6">
        <w:rPr>
          <w:rFonts w:ascii="Arial" w:hAnsi="Arial"/>
          <w:sz w:val="22"/>
        </w:rPr>
        <w:t xml:space="preserve"> on dokumentti, joka sisältää riskit ja niille tehtävät toimenpiteet, va</w:t>
      </w:r>
      <w:r w:rsidRPr="003F36F6">
        <w:rPr>
          <w:rFonts w:ascii="Arial" w:hAnsi="Arial"/>
          <w:sz w:val="22"/>
        </w:rPr>
        <w:t>s</w:t>
      </w:r>
      <w:r w:rsidRPr="003F36F6">
        <w:rPr>
          <w:rFonts w:ascii="Arial" w:hAnsi="Arial"/>
          <w:sz w:val="22"/>
        </w:rPr>
        <w:t xml:space="preserve">tuut, käsittelyn tavoiteaikataulut, raportoinnin ja seurannan. </w:t>
      </w:r>
    </w:p>
    <w:p w:rsidR="003F36F6" w:rsidRPr="003F36F6" w:rsidRDefault="003F36F6" w:rsidP="003F36F6">
      <w:pPr>
        <w:keepNext/>
        <w:numPr>
          <w:ilvl w:val="0"/>
          <w:numId w:val="11"/>
        </w:numPr>
        <w:spacing w:after="260"/>
        <w:outlineLvl w:val="0"/>
        <w:rPr>
          <w:rFonts w:ascii="Arial Narrow" w:hAnsi="Arial Narrow"/>
          <w:kern w:val="22"/>
          <w:sz w:val="32"/>
        </w:rPr>
      </w:pPr>
      <w:bookmarkStart w:id="3" w:name="_Toc476662473"/>
      <w:r w:rsidRPr="003F36F6">
        <w:rPr>
          <w:rFonts w:ascii="Arial Narrow" w:hAnsi="Arial Narrow"/>
          <w:kern w:val="22"/>
          <w:sz w:val="32"/>
        </w:rPr>
        <w:lastRenderedPageBreak/>
        <w:t>Riskienhallinnan tavoitteet</w:t>
      </w:r>
      <w:bookmarkEnd w:id="3"/>
      <w:r w:rsidRPr="003F36F6">
        <w:rPr>
          <w:rFonts w:ascii="Arial Narrow" w:hAnsi="Arial Narrow"/>
          <w:kern w:val="22"/>
          <w:sz w:val="32"/>
        </w:rPr>
        <w:t xml:space="preserve"> </w:t>
      </w:r>
    </w:p>
    <w:p w:rsidR="003F36F6" w:rsidRPr="003F36F6" w:rsidRDefault="003F36F6" w:rsidP="003F36F6">
      <w:pPr>
        <w:spacing w:after="260" w:line="260" w:lineRule="atLeast"/>
        <w:jc w:val="both"/>
        <w:rPr>
          <w:rFonts w:ascii="Arial" w:hAnsi="Arial"/>
          <w:i/>
          <w:sz w:val="22"/>
        </w:rPr>
      </w:pPr>
      <w:r w:rsidRPr="003F36F6">
        <w:rPr>
          <w:rFonts w:ascii="Arial" w:hAnsi="Arial"/>
          <w:i/>
          <w:sz w:val="22"/>
        </w:rPr>
        <w:t>[Virasto voi muokata tekstiä ja kirjata riskienhallinnan tavoitteita oman toimintansa ja tavoitteidensa pohjalta.]</w:t>
      </w:r>
    </w:p>
    <w:p w:rsidR="003F36F6" w:rsidRPr="003F36F6" w:rsidRDefault="003F36F6" w:rsidP="003F36F6">
      <w:pPr>
        <w:spacing w:after="260" w:line="260" w:lineRule="atLeast"/>
        <w:jc w:val="both"/>
        <w:rPr>
          <w:rFonts w:ascii="Arial" w:hAnsi="Arial"/>
          <w:sz w:val="22"/>
        </w:rPr>
      </w:pPr>
      <w:r w:rsidRPr="003F36F6">
        <w:rPr>
          <w:rFonts w:ascii="Arial" w:hAnsi="Arial"/>
          <w:sz w:val="22"/>
        </w:rPr>
        <w:t xml:space="preserve">Riskienhallinnan avulla varmistetaan tavoitteiden saavuttaminen, turvataan toiminnan jatkuvuus, häiriöttömyys ja turvallisuus sekä toimintaedellytysten säilyminen.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Riskienhallinnan tavoitteena on tukea ennakoivaa johtamista.</w:t>
      </w:r>
      <w:r w:rsidRPr="003F36F6">
        <w:rPr>
          <w:rFonts w:ascii="Arial" w:hAnsi="Arial"/>
          <w:sz w:val="22"/>
        </w:rPr>
        <w:t xml:space="preserve"> Tämä lisää strategioissa ja t</w:t>
      </w:r>
      <w:r w:rsidRPr="003F36F6">
        <w:rPr>
          <w:rFonts w:ascii="Arial" w:hAnsi="Arial"/>
          <w:sz w:val="22"/>
        </w:rPr>
        <w:t>u</w:t>
      </w:r>
      <w:r w:rsidRPr="003F36F6">
        <w:rPr>
          <w:rFonts w:ascii="Arial" w:hAnsi="Arial"/>
          <w:sz w:val="22"/>
        </w:rPr>
        <w:t>lossopimuksissa määriteltyjen tavoitteiden saavuttamisen sekä säädettyjen ja määrättyjen tehtäv</w:t>
      </w:r>
      <w:r w:rsidRPr="003F36F6">
        <w:rPr>
          <w:rFonts w:ascii="Arial" w:hAnsi="Arial"/>
          <w:sz w:val="22"/>
        </w:rPr>
        <w:t>i</w:t>
      </w:r>
      <w:r w:rsidRPr="003F36F6">
        <w:rPr>
          <w:rFonts w:ascii="Arial" w:hAnsi="Arial"/>
          <w:sz w:val="22"/>
        </w:rPr>
        <w:t xml:space="preserve">en toteutumisen todennäköisyyttä. Riskienhallinta parantaa myös uusien toimintamahdollisuuksien tunnistamista.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Riskienhallinnan tavoitteena on vahvistaa hyvää johtamis- ja hallintotapaa</w:t>
      </w:r>
      <w:r w:rsidRPr="003F36F6">
        <w:rPr>
          <w:rFonts w:ascii="Arial" w:hAnsi="Arial"/>
          <w:sz w:val="22"/>
        </w:rPr>
        <w:t xml:space="preserve"> sekä luoda luote</w:t>
      </w:r>
      <w:r w:rsidRPr="003F36F6">
        <w:rPr>
          <w:rFonts w:ascii="Arial" w:hAnsi="Arial"/>
          <w:sz w:val="22"/>
        </w:rPr>
        <w:t>t</w:t>
      </w:r>
      <w:r w:rsidRPr="003F36F6">
        <w:rPr>
          <w:rFonts w:ascii="Arial" w:hAnsi="Arial"/>
          <w:sz w:val="22"/>
        </w:rPr>
        <w:t>tavaa perustaa päätöksenteolle ja suunnittelulle sekä operatiiviselle toiminnalle. Riskienhallinta edellyttää toimivia johtamisrakenteita ja -järjestelyjä, joilla menettelyt riskien hallitsemiseksi sisäll</w:t>
      </w:r>
      <w:r w:rsidRPr="003F36F6">
        <w:rPr>
          <w:rFonts w:ascii="Arial" w:hAnsi="Arial"/>
          <w:sz w:val="22"/>
        </w:rPr>
        <w:t>y</w:t>
      </w:r>
      <w:r w:rsidRPr="003F36F6">
        <w:rPr>
          <w:rFonts w:ascii="Arial" w:hAnsi="Arial"/>
          <w:sz w:val="22"/>
        </w:rPr>
        <w:t xml:space="preserve">tetään toimintaan. Riskienhallinta on olennainen osa tulosohjausta ja -johtamista sekä toiminnan ja talouden prosesseja, hankkeita ja päivittäisen toiminnan toteuttamista. </w:t>
      </w:r>
    </w:p>
    <w:p w:rsidR="003F36F6" w:rsidRPr="003F36F6" w:rsidRDefault="003F36F6" w:rsidP="003F36F6">
      <w:pPr>
        <w:spacing w:after="260" w:line="260" w:lineRule="atLeast"/>
        <w:jc w:val="both"/>
        <w:rPr>
          <w:rFonts w:ascii="Arial" w:hAnsi="Arial"/>
          <w:b/>
          <w:sz w:val="22"/>
        </w:rPr>
      </w:pPr>
      <w:r w:rsidRPr="003F36F6">
        <w:rPr>
          <w:rFonts w:ascii="Arial" w:hAnsi="Arial"/>
          <w:b/>
          <w:sz w:val="22"/>
        </w:rPr>
        <w:t>Riskienhallinnan tavoitteena on varmistaa</w:t>
      </w:r>
      <w:r w:rsidRPr="003F36F6">
        <w:rPr>
          <w:rFonts w:ascii="Arial" w:hAnsi="Arial"/>
          <w:sz w:val="22"/>
        </w:rPr>
        <w:t xml:space="preserve"> talouden ja toiminnan laillisuus ja tuloksellisuus, v</w:t>
      </w:r>
      <w:r w:rsidRPr="003F36F6">
        <w:rPr>
          <w:rFonts w:ascii="Arial" w:hAnsi="Arial"/>
          <w:sz w:val="22"/>
        </w:rPr>
        <w:t>a</w:t>
      </w:r>
      <w:r w:rsidRPr="003F36F6">
        <w:rPr>
          <w:rFonts w:ascii="Arial" w:hAnsi="Arial"/>
          <w:sz w:val="22"/>
        </w:rPr>
        <w:t xml:space="preserve">rojen ja omaisuuden turvaaminen sekä johtamisen ja ulkoisen ohjauksen edellyttämät oikeat ja riittävät tiedot taloudesta ja toiminnasta.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Riskienhallinnan tavoitteena on varmistaa, että riskinottohalukkuus ja päätöksenteko jää</w:t>
      </w:r>
      <w:r w:rsidRPr="003F36F6">
        <w:rPr>
          <w:rFonts w:ascii="Arial" w:hAnsi="Arial"/>
          <w:b/>
          <w:sz w:val="22"/>
        </w:rPr>
        <w:t>n</w:t>
      </w:r>
      <w:r w:rsidRPr="003F36F6">
        <w:rPr>
          <w:rFonts w:ascii="Arial" w:hAnsi="Arial"/>
          <w:b/>
          <w:sz w:val="22"/>
        </w:rPr>
        <w:t>nösriskeistä on tietoista ja ettei [virastolla] ole hallitsemattomia riskejä</w:t>
      </w:r>
      <w:r w:rsidRPr="003F36F6">
        <w:rPr>
          <w:rFonts w:ascii="Arial" w:hAnsi="Arial"/>
          <w:sz w:val="22"/>
        </w:rPr>
        <w:t>, jotka kohdistuvat [v</w:t>
      </w:r>
      <w:r w:rsidRPr="003F36F6">
        <w:rPr>
          <w:rFonts w:ascii="Arial" w:hAnsi="Arial"/>
          <w:sz w:val="22"/>
        </w:rPr>
        <w:t>i</w:t>
      </w:r>
      <w:r w:rsidRPr="003F36F6">
        <w:rPr>
          <w:rFonts w:ascii="Arial" w:hAnsi="Arial"/>
          <w:sz w:val="22"/>
        </w:rPr>
        <w:t xml:space="preserve">raston] toimintaan, henkilöstöön, toimintaympäristöön, omaisuuteen, organisaatioturvallisuuteen tai asiakkaille ja muille sidosryhmille tehtyjen sitoumuksien toteutumiseen. </w:t>
      </w:r>
    </w:p>
    <w:p w:rsidR="003F36F6" w:rsidRPr="003F36F6" w:rsidRDefault="003F36F6" w:rsidP="003F36F6">
      <w:pPr>
        <w:keepNext/>
        <w:numPr>
          <w:ilvl w:val="0"/>
          <w:numId w:val="11"/>
        </w:numPr>
        <w:spacing w:after="260"/>
        <w:outlineLvl w:val="0"/>
        <w:rPr>
          <w:rFonts w:ascii="Arial Narrow" w:hAnsi="Arial Narrow"/>
          <w:kern w:val="22"/>
          <w:sz w:val="32"/>
        </w:rPr>
      </w:pPr>
      <w:bookmarkStart w:id="4" w:name="_Toc476662474"/>
      <w:r w:rsidRPr="003F36F6">
        <w:rPr>
          <w:rFonts w:ascii="Arial Narrow" w:hAnsi="Arial Narrow"/>
          <w:kern w:val="22"/>
          <w:sz w:val="32"/>
        </w:rPr>
        <w:t>Riskienhallinnan periaatteet</w:t>
      </w:r>
      <w:bookmarkEnd w:id="4"/>
      <w:r w:rsidRPr="003F36F6">
        <w:rPr>
          <w:rFonts w:ascii="Arial Narrow" w:hAnsi="Arial Narrow"/>
          <w:kern w:val="22"/>
          <w:sz w:val="32"/>
        </w:rPr>
        <w:t xml:space="preserve"> </w:t>
      </w:r>
    </w:p>
    <w:p w:rsidR="003F36F6" w:rsidRPr="003F36F6" w:rsidRDefault="003F36F6" w:rsidP="003F36F6">
      <w:pPr>
        <w:spacing w:after="260" w:line="260" w:lineRule="atLeast"/>
        <w:jc w:val="both"/>
        <w:rPr>
          <w:rFonts w:ascii="Arial" w:hAnsi="Arial"/>
          <w:sz w:val="22"/>
        </w:rPr>
      </w:pPr>
      <w:r w:rsidRPr="003F36F6">
        <w:rPr>
          <w:rFonts w:ascii="Arial" w:hAnsi="Arial"/>
          <w:i/>
          <w:sz w:val="22"/>
        </w:rPr>
        <w:t>[Virasto voi muokata tekstiä ja kirjata riskienhallinnan periaatteita oman toimintansa ja tavoitteide</w:t>
      </w:r>
      <w:r w:rsidRPr="003F36F6">
        <w:rPr>
          <w:rFonts w:ascii="Arial" w:hAnsi="Arial"/>
          <w:i/>
          <w:sz w:val="22"/>
        </w:rPr>
        <w:t>n</w:t>
      </w:r>
      <w:r w:rsidRPr="003F36F6">
        <w:rPr>
          <w:rFonts w:ascii="Arial" w:hAnsi="Arial"/>
          <w:i/>
          <w:sz w:val="22"/>
        </w:rPr>
        <w:t>sa pohjalta.]</w:t>
      </w:r>
      <w:r w:rsidRPr="003F36F6">
        <w:rPr>
          <w:rFonts w:ascii="Arial" w:hAnsi="Arial"/>
          <w:sz w:val="22"/>
        </w:rPr>
        <w:t xml:space="preserve">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[Viraston] riskienhallinta on osa koko valtionhallinnon riskienhallintaa.</w:t>
      </w:r>
      <w:r w:rsidRPr="003F36F6">
        <w:rPr>
          <w:rFonts w:ascii="Arial" w:hAnsi="Arial"/>
          <w:sz w:val="22"/>
        </w:rPr>
        <w:t xml:space="preserve"> Virastot tuottavat pa</w:t>
      </w:r>
      <w:r w:rsidRPr="003F36F6">
        <w:rPr>
          <w:rFonts w:ascii="Arial" w:hAnsi="Arial"/>
          <w:sz w:val="22"/>
        </w:rPr>
        <w:t>l</w:t>
      </w:r>
      <w:r w:rsidRPr="003F36F6">
        <w:rPr>
          <w:rFonts w:ascii="Arial" w:hAnsi="Arial"/>
          <w:sz w:val="22"/>
        </w:rPr>
        <w:t>veluita myös toisille virastoille sekä toimivat keskenään yhteistyössä ja verkostoissa. Riskienhalli</w:t>
      </w:r>
      <w:r w:rsidRPr="003F36F6">
        <w:rPr>
          <w:rFonts w:ascii="Arial" w:hAnsi="Arial"/>
          <w:sz w:val="22"/>
        </w:rPr>
        <w:t>n</w:t>
      </w:r>
      <w:r w:rsidRPr="003F36F6">
        <w:rPr>
          <w:rFonts w:ascii="Arial" w:hAnsi="Arial"/>
          <w:sz w:val="22"/>
        </w:rPr>
        <w:t xml:space="preserve">taa koskevissa päätöksissä ja toimenpiteiden määrittelyssä otetaan huomioon, että niillä saattaa olla vaikutuksia myös muihin virastoihin.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 luo lisäarvoa auttamalla onnistumaan.</w:t>
      </w:r>
      <w:r w:rsidRPr="003F36F6">
        <w:rPr>
          <w:rFonts w:ascii="Arial" w:hAnsi="Arial"/>
          <w:sz w:val="22"/>
        </w:rPr>
        <w:t xml:space="preserve"> Riskienhallinta edesauttaa tavoitteiden saavuttamista ja toiminnan tason havaittavaa ja mitattavaa kehittymistä. Se on osa viraston jok</w:t>
      </w:r>
      <w:r w:rsidRPr="003F36F6">
        <w:rPr>
          <w:rFonts w:ascii="Arial" w:hAnsi="Arial"/>
          <w:sz w:val="22"/>
        </w:rPr>
        <w:t>a</w:t>
      </w:r>
      <w:r w:rsidRPr="003F36F6">
        <w:rPr>
          <w:rFonts w:ascii="Arial" w:hAnsi="Arial"/>
          <w:sz w:val="22"/>
        </w:rPr>
        <w:t>päiväistä toimintaa ja kuuluu koko henkilöstölle. Riskienhallinta edesauttaa päivittäistä toimintaa, turvallisuutta sekä lakien ja viranomaisten vaatimusten noudattamista. Sillä voidaan edistää myös projektinhallintaa, toimintojen ja hallintotavan tehokkuutta sekä julkisuuskuvaan liittyvien uhkien hallintaa.</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 on olennainen osa johtamista.</w:t>
      </w:r>
      <w:r w:rsidRPr="003F36F6">
        <w:rPr>
          <w:rFonts w:ascii="Arial" w:hAnsi="Arial"/>
          <w:sz w:val="22"/>
        </w:rPr>
        <w:t xml:space="preserve"> Riskien tunnistaminen ja hallinta on osa enn</w:t>
      </w:r>
      <w:r w:rsidRPr="003F36F6">
        <w:rPr>
          <w:rFonts w:ascii="Arial" w:hAnsi="Arial"/>
          <w:sz w:val="22"/>
        </w:rPr>
        <w:t>a</w:t>
      </w:r>
      <w:r w:rsidRPr="003F36F6">
        <w:rPr>
          <w:rFonts w:ascii="Arial" w:hAnsi="Arial"/>
          <w:sz w:val="22"/>
        </w:rPr>
        <w:t>koivaa johtamista. Riskienhallinta on osa johdon vastuuta sekä olennainen osa suunnittelun ja se</w:t>
      </w:r>
      <w:r w:rsidRPr="003F36F6">
        <w:rPr>
          <w:rFonts w:ascii="Arial" w:hAnsi="Arial"/>
          <w:sz w:val="22"/>
        </w:rPr>
        <w:t>u</w:t>
      </w:r>
      <w:r w:rsidRPr="003F36F6">
        <w:rPr>
          <w:rFonts w:ascii="Arial" w:hAnsi="Arial"/>
          <w:sz w:val="22"/>
        </w:rPr>
        <w:t>rannan prosesseja, hankkeita ja operatiivista toimintaa sekä niihin liittyvää päätöksentekoa. Ri</w:t>
      </w:r>
      <w:r w:rsidRPr="003F36F6">
        <w:rPr>
          <w:rFonts w:ascii="Arial" w:hAnsi="Arial"/>
          <w:sz w:val="22"/>
        </w:rPr>
        <w:t>s</w:t>
      </w:r>
      <w:r w:rsidRPr="003F36F6">
        <w:rPr>
          <w:rFonts w:ascii="Arial" w:hAnsi="Arial"/>
          <w:sz w:val="22"/>
        </w:rPr>
        <w:t>kienhallinnan onnistuminen edellyttää johdolta näkyvää sitoutumista. Johdon esimerkki on peru</w:t>
      </w:r>
      <w:r w:rsidRPr="003F36F6">
        <w:rPr>
          <w:rFonts w:ascii="Arial" w:hAnsi="Arial"/>
          <w:sz w:val="22"/>
        </w:rPr>
        <w:t>s</w:t>
      </w:r>
      <w:r w:rsidRPr="003F36F6">
        <w:rPr>
          <w:rFonts w:ascii="Arial" w:hAnsi="Arial"/>
          <w:sz w:val="22"/>
        </w:rPr>
        <w:t>tana hyvän hallinnon toimivuudelle ja koko organisaationsitoutumiselle riskienhallintaan.</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 on osa päätöksentekoa.</w:t>
      </w:r>
      <w:r w:rsidRPr="003F36F6">
        <w:rPr>
          <w:rFonts w:ascii="Arial" w:hAnsi="Arial"/>
          <w:sz w:val="22"/>
        </w:rPr>
        <w:t xml:space="preserve"> Riskitietoista kulttuuria edistetään kaikessa päätökse</w:t>
      </w:r>
      <w:r w:rsidRPr="003F36F6">
        <w:rPr>
          <w:rFonts w:ascii="Arial" w:hAnsi="Arial"/>
          <w:sz w:val="22"/>
        </w:rPr>
        <w:t>n</w:t>
      </w:r>
      <w:r w:rsidRPr="003F36F6">
        <w:rPr>
          <w:rFonts w:ascii="Arial" w:hAnsi="Arial"/>
          <w:sz w:val="22"/>
        </w:rPr>
        <w:t xml:space="preserve">teossa. Riskienhallinnassa otetaan huomioon epävarmuus, sen luonne ja käsittelymahdollisuudet. </w:t>
      </w:r>
      <w:r w:rsidRPr="003F36F6">
        <w:rPr>
          <w:rFonts w:ascii="Arial" w:hAnsi="Arial"/>
          <w:sz w:val="22"/>
        </w:rPr>
        <w:lastRenderedPageBreak/>
        <w:t>Tämä auttaa päätöksentekijöitä ennakoimaan ja tekemään tietoisia valintoja, asettamaan asioita tärkeysjärjestykseen ja erottamaan vaihtoehtoiset toimintatavat. Riskienhallinnan menetelmin hall</w:t>
      </w:r>
      <w:r w:rsidRPr="003F36F6">
        <w:rPr>
          <w:rFonts w:ascii="Arial" w:hAnsi="Arial"/>
          <w:sz w:val="22"/>
        </w:rPr>
        <w:t>i</w:t>
      </w:r>
      <w:r w:rsidRPr="003F36F6">
        <w:rPr>
          <w:rFonts w:ascii="Arial" w:hAnsi="Arial"/>
          <w:sz w:val="22"/>
        </w:rPr>
        <w:t>taan toimintaa uhkaavia tekijöitä, mutta myös hyödynnetään uusia mahdollisuuksia.</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 on järjestelmällistä, jäsenneltyä ja ajantasaista.</w:t>
      </w:r>
      <w:r w:rsidRPr="003F36F6">
        <w:rPr>
          <w:rFonts w:ascii="Arial" w:hAnsi="Arial"/>
          <w:sz w:val="22"/>
        </w:rPr>
        <w:t xml:space="preserve"> Järjestelmällinen, ajantasainen ja jäsennelty riskienhallinnan toimintamalli lisää tehokkuutta ja toiminnan yhdenmukaisuutta. Tähän kuuluvat olennaisena osana myös toimenpiteet riskien käsittelemiseksi.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 on avointa, kattavaa ja se perustuu parhaaseen saatavilla olevaan tietoon.</w:t>
      </w:r>
      <w:r w:rsidRPr="003F36F6">
        <w:rPr>
          <w:rFonts w:ascii="Arial" w:hAnsi="Arial"/>
          <w:sz w:val="22"/>
        </w:rPr>
        <w:t xml:space="preserve"> Riskienhallinnan onnistumisen kannalta on tärkeää, että eri tasoilla olevat päätöksentekijät, asia</w:t>
      </w:r>
      <w:r w:rsidRPr="003F36F6">
        <w:rPr>
          <w:rFonts w:ascii="Arial" w:hAnsi="Arial"/>
          <w:sz w:val="22"/>
        </w:rPr>
        <w:t>n</w:t>
      </w:r>
      <w:r w:rsidRPr="003F36F6">
        <w:rPr>
          <w:rFonts w:ascii="Arial" w:hAnsi="Arial"/>
          <w:sz w:val="22"/>
        </w:rPr>
        <w:t xml:space="preserve">tuntijat ja sidosryhmät otetaan tarkoituksenmukaisella tavalla mukaan riskienhallintatyöhön.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 on muutoksiin reagoivaa ja jatkuvaa kehittämistä.</w:t>
      </w:r>
      <w:r w:rsidRPr="003F36F6">
        <w:rPr>
          <w:rFonts w:ascii="Arial" w:hAnsi="Arial"/>
          <w:sz w:val="22"/>
        </w:rPr>
        <w:t xml:space="preserve"> Riskienhallinnan avulla muutokset havaitaan ja niihin voidaan reagoida viipymättä. Riskienhallinta on mukana organisaat</w:t>
      </w:r>
      <w:r w:rsidRPr="003F36F6">
        <w:rPr>
          <w:rFonts w:ascii="Arial" w:hAnsi="Arial"/>
          <w:sz w:val="22"/>
        </w:rPr>
        <w:t>i</w:t>
      </w:r>
      <w:r w:rsidRPr="003F36F6">
        <w:rPr>
          <w:rFonts w:ascii="Arial" w:hAnsi="Arial"/>
          <w:sz w:val="22"/>
        </w:rPr>
        <w:t xml:space="preserve">on toiminnassa sen eri osa-alueita kehitettäessä. Toimiva ja läpinäkyvä riskienhallinta korostuu erityisesti muutoksissa, joissa kehitetään uusia toimintamalleja ja luovutaan vanhoista.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 toteutetaan organisaation tarpeiden mukaan.</w:t>
      </w:r>
      <w:r w:rsidRPr="003F36F6">
        <w:rPr>
          <w:rFonts w:ascii="Arial" w:hAnsi="Arial"/>
          <w:sz w:val="22"/>
        </w:rPr>
        <w:t xml:space="preserve"> Riskienhallinnan järjestelyissä otetaan huomioon organisaation rakenne sekä toiminnan laatu, laajuus ja monimuotoisuus. Ri</w:t>
      </w:r>
      <w:r w:rsidRPr="003F36F6">
        <w:rPr>
          <w:rFonts w:ascii="Arial" w:hAnsi="Arial"/>
          <w:sz w:val="22"/>
        </w:rPr>
        <w:t>s</w:t>
      </w:r>
      <w:r w:rsidRPr="003F36F6">
        <w:rPr>
          <w:rFonts w:ascii="Arial" w:hAnsi="Arial"/>
          <w:sz w:val="22"/>
        </w:rPr>
        <w:t>kienhallinnan järjestelyt sovitetaan yhteen ulkoisen ja sisäisen toimintaympäristön ja riskien m</w:t>
      </w:r>
      <w:r w:rsidRPr="003F36F6">
        <w:rPr>
          <w:rFonts w:ascii="Arial" w:hAnsi="Arial"/>
          <w:sz w:val="22"/>
        </w:rPr>
        <w:t>u</w:t>
      </w:r>
      <w:r w:rsidRPr="003F36F6">
        <w:rPr>
          <w:rFonts w:ascii="Arial" w:hAnsi="Arial"/>
          <w:sz w:val="22"/>
        </w:rPr>
        <w:t xml:space="preserve">kaan. </w:t>
      </w:r>
    </w:p>
    <w:p w:rsidR="003F36F6" w:rsidRPr="003F36F6" w:rsidRDefault="003F36F6" w:rsidP="003F36F6">
      <w:pPr>
        <w:spacing w:after="260" w:line="260" w:lineRule="atLeast"/>
        <w:jc w:val="both"/>
        <w:rPr>
          <w:rFonts w:ascii="Arial" w:hAnsi="Arial"/>
          <w:sz w:val="22"/>
        </w:rPr>
      </w:pPr>
      <w:r w:rsidRPr="003F36F6">
        <w:rPr>
          <w:rFonts w:ascii="Arial" w:hAnsi="Arial"/>
          <w:b/>
          <w:sz w:val="22"/>
        </w:rPr>
        <w:t>Riskienhallinta kattaa myös yhteistyökumppaneiden toiminnan.</w:t>
      </w:r>
      <w:r w:rsidRPr="003F36F6">
        <w:rPr>
          <w:rFonts w:ascii="Arial" w:hAnsi="Arial"/>
          <w:sz w:val="22"/>
        </w:rPr>
        <w:t xml:space="preserve"> Ulkopuolelta hankituissa pa</w:t>
      </w:r>
      <w:r w:rsidRPr="003F36F6">
        <w:rPr>
          <w:rFonts w:ascii="Arial" w:hAnsi="Arial"/>
          <w:sz w:val="22"/>
        </w:rPr>
        <w:t>l</w:t>
      </w:r>
      <w:r w:rsidRPr="003F36F6">
        <w:rPr>
          <w:rFonts w:ascii="Arial" w:hAnsi="Arial"/>
          <w:sz w:val="22"/>
        </w:rPr>
        <w:t>veluissa riskienhallinnan kokonais- ja valvontavastuu on aina virastolla. Riskienhallinnan järjestel</w:t>
      </w:r>
      <w:r w:rsidRPr="003F36F6">
        <w:rPr>
          <w:rFonts w:ascii="Arial" w:hAnsi="Arial"/>
          <w:sz w:val="22"/>
        </w:rPr>
        <w:t>y</w:t>
      </w:r>
      <w:r w:rsidRPr="003F36F6">
        <w:rPr>
          <w:rFonts w:ascii="Arial" w:hAnsi="Arial"/>
          <w:sz w:val="22"/>
        </w:rPr>
        <w:t xml:space="preserve">jen riittävä taso näissä palveluissa tulee varmistaa sopimuksilla. </w:t>
      </w:r>
    </w:p>
    <w:p w:rsidR="003F36F6" w:rsidRPr="003F36F6" w:rsidRDefault="003F36F6" w:rsidP="003F36F6">
      <w:pPr>
        <w:keepNext/>
        <w:numPr>
          <w:ilvl w:val="0"/>
          <w:numId w:val="11"/>
        </w:numPr>
        <w:spacing w:after="260"/>
        <w:outlineLvl w:val="0"/>
        <w:rPr>
          <w:rFonts w:ascii="Arial Narrow" w:hAnsi="Arial Narrow"/>
          <w:kern w:val="22"/>
          <w:sz w:val="32"/>
        </w:rPr>
      </w:pPr>
      <w:bookmarkStart w:id="5" w:name="_Toc476662475"/>
      <w:r w:rsidRPr="003F36F6">
        <w:rPr>
          <w:rFonts w:ascii="Arial Narrow" w:hAnsi="Arial Narrow"/>
          <w:kern w:val="22"/>
          <w:sz w:val="32"/>
        </w:rPr>
        <w:t>Riskienhallinnan vastuut</w:t>
      </w:r>
      <w:bookmarkEnd w:id="5"/>
      <w:r w:rsidRPr="003F36F6">
        <w:rPr>
          <w:rFonts w:ascii="Arial Narrow" w:hAnsi="Arial Narrow"/>
          <w:kern w:val="22"/>
          <w:sz w:val="32"/>
        </w:rPr>
        <w:t xml:space="preserve"> </w:t>
      </w:r>
    </w:p>
    <w:p w:rsidR="003F36F6" w:rsidRPr="003F36F6" w:rsidRDefault="003F36F6" w:rsidP="003F36F6">
      <w:pPr>
        <w:spacing w:after="260" w:line="260" w:lineRule="atLeast"/>
        <w:jc w:val="both"/>
        <w:rPr>
          <w:rFonts w:ascii="Arial" w:hAnsi="Arial"/>
          <w:sz w:val="22"/>
        </w:rPr>
      </w:pPr>
      <w:r w:rsidRPr="003F36F6">
        <w:rPr>
          <w:rFonts w:ascii="Arial" w:hAnsi="Arial"/>
          <w:sz w:val="22"/>
        </w:rPr>
        <w:t>Tässä esitetään, kuinka riskienhallinnan vastuut ja roolit on määritelty [</w:t>
      </w:r>
      <w:r w:rsidRPr="003F36F6">
        <w:rPr>
          <w:rFonts w:ascii="Arial" w:hAnsi="Arial"/>
          <w:i/>
          <w:sz w:val="22"/>
        </w:rPr>
        <w:t>virastossa</w:t>
      </w:r>
      <w:r w:rsidRPr="003F36F6">
        <w:rPr>
          <w:rFonts w:ascii="Arial" w:hAnsi="Arial"/>
          <w:sz w:val="22"/>
        </w:rPr>
        <w:t>]. Tärkeää on, että jokainen sisäistää oman vastuunsa ja sen luonteen osana riskienhallintakokonaisuutta. [</w:t>
      </w:r>
      <w:r w:rsidRPr="003F36F6">
        <w:rPr>
          <w:rFonts w:ascii="Arial" w:hAnsi="Arial"/>
          <w:i/>
          <w:sz w:val="22"/>
          <w:szCs w:val="22"/>
        </w:rPr>
        <w:t>Jos vastuut eivät ole riskienhallintapolitiikassa, lisätään maininta:</w:t>
      </w:r>
      <w:r w:rsidRPr="003F36F6">
        <w:rPr>
          <w:rFonts w:ascii="Arial" w:hAnsi="Arial"/>
          <w:sz w:val="22"/>
          <w:szCs w:val="22"/>
        </w:rPr>
        <w:t xml:space="preserve"> Riskienhallinnan vastuut on kirja</w:t>
      </w:r>
      <w:r w:rsidRPr="003F36F6">
        <w:rPr>
          <w:rFonts w:ascii="Arial" w:hAnsi="Arial"/>
          <w:sz w:val="22"/>
          <w:szCs w:val="22"/>
        </w:rPr>
        <w:t>t</w:t>
      </w:r>
      <w:r w:rsidRPr="003F36F6">
        <w:rPr>
          <w:rFonts w:ascii="Arial" w:hAnsi="Arial"/>
          <w:sz w:val="22"/>
          <w:szCs w:val="22"/>
        </w:rPr>
        <w:t>tu…].</w:t>
      </w:r>
    </w:p>
    <w:p w:rsidR="003F36F6" w:rsidRPr="003F36F6" w:rsidRDefault="003F36F6" w:rsidP="003F36F6">
      <w:pPr>
        <w:spacing w:after="260" w:line="260" w:lineRule="atLeast"/>
        <w:jc w:val="both"/>
        <w:rPr>
          <w:rFonts w:ascii="Arial" w:hAnsi="Arial"/>
          <w:b/>
          <w:sz w:val="22"/>
          <w:szCs w:val="22"/>
        </w:rPr>
      </w:pPr>
      <w:r w:rsidRPr="003F36F6">
        <w:rPr>
          <w:rFonts w:ascii="Arial" w:hAnsi="Arial"/>
          <w:b/>
          <w:sz w:val="22"/>
          <w:szCs w:val="22"/>
        </w:rPr>
        <w:t>Riskienhallinnan vastuista päättää [</w:t>
      </w:r>
      <w:r w:rsidRPr="003F36F6">
        <w:rPr>
          <w:rFonts w:ascii="Arial" w:hAnsi="Arial"/>
          <w:b/>
          <w:i/>
          <w:sz w:val="22"/>
          <w:szCs w:val="22"/>
        </w:rPr>
        <w:t>virastokohtainen säädösten ja työjärjestyksen mukainen taho</w:t>
      </w:r>
      <w:r w:rsidRPr="003F36F6">
        <w:rPr>
          <w:rFonts w:ascii="Arial" w:hAnsi="Arial"/>
          <w:b/>
          <w:sz w:val="22"/>
          <w:szCs w:val="22"/>
        </w:rPr>
        <w:t xml:space="preserve">]. </w:t>
      </w:r>
    </w:p>
    <w:p w:rsidR="003F36F6" w:rsidRPr="003F36F6" w:rsidRDefault="003F36F6" w:rsidP="003F36F6">
      <w:pPr>
        <w:spacing w:after="260" w:line="260" w:lineRule="atLeast"/>
        <w:jc w:val="both"/>
        <w:rPr>
          <w:rFonts w:ascii="Arial" w:hAnsi="Arial"/>
          <w:sz w:val="22"/>
        </w:rPr>
      </w:pPr>
      <w:r w:rsidRPr="003F36F6">
        <w:rPr>
          <w:rFonts w:ascii="Arial" w:hAnsi="Arial"/>
          <w:b/>
          <w:sz w:val="22"/>
          <w:szCs w:val="22"/>
        </w:rPr>
        <w:t>[</w:t>
      </w:r>
      <w:r w:rsidRPr="003F36F6">
        <w:rPr>
          <w:rFonts w:ascii="Arial" w:hAnsi="Arial"/>
          <w:b/>
          <w:i/>
          <w:sz w:val="22"/>
          <w:szCs w:val="22"/>
        </w:rPr>
        <w:t>Viraston ylin johto, määritellään virkanimikkeen mukaan (ministeriössä kansliapäällikkö / virastossa viraston päällikkö)]</w:t>
      </w:r>
      <w:r w:rsidRPr="003F36F6">
        <w:rPr>
          <w:rFonts w:ascii="Arial" w:hAnsi="Arial"/>
          <w:sz w:val="22"/>
          <w:szCs w:val="22"/>
        </w:rPr>
        <w:t xml:space="preserve"> </w:t>
      </w:r>
      <w:r w:rsidRPr="003F36F6">
        <w:rPr>
          <w:rFonts w:ascii="Arial" w:hAnsi="Arial"/>
          <w:sz w:val="22"/>
        </w:rPr>
        <w:t>vastaa sisäisen valvonnan ja riskienhallinnan järjestämisestä, vahvistaa riskienhallintapolitiikan sekä hyväksyy sisäisen valvonnan arviointi- ja vahvistuslaus</w:t>
      </w:r>
      <w:r w:rsidRPr="003F36F6">
        <w:rPr>
          <w:rFonts w:ascii="Arial" w:hAnsi="Arial"/>
          <w:sz w:val="22"/>
        </w:rPr>
        <w:t>u</w:t>
      </w:r>
      <w:r w:rsidRPr="003F36F6">
        <w:rPr>
          <w:rFonts w:ascii="Arial" w:hAnsi="Arial"/>
          <w:sz w:val="22"/>
        </w:rPr>
        <w:t>man. Käytännön tehtäviä voidaan delegoida organisaatiossa, mutta vastuu on johdolla. Johto t</w:t>
      </w:r>
      <w:r w:rsidRPr="003F36F6">
        <w:rPr>
          <w:rFonts w:ascii="Arial" w:hAnsi="Arial"/>
          <w:sz w:val="22"/>
        </w:rPr>
        <w:t>u</w:t>
      </w:r>
      <w:r w:rsidRPr="003F36F6">
        <w:rPr>
          <w:rFonts w:ascii="Arial" w:hAnsi="Arial"/>
          <w:sz w:val="22"/>
        </w:rPr>
        <w:t xml:space="preserve">kee vastuullisen riskienhallintakulttuurin muodostumista ja edelleen kehittymistä sekä varmistaa riskienhallinnan huomioimisen strategiaprosessissa ja tulosohjauksessa. </w:t>
      </w:r>
    </w:p>
    <w:p w:rsidR="003F36F6" w:rsidRPr="003F36F6" w:rsidRDefault="003F36F6" w:rsidP="003F36F6">
      <w:pPr>
        <w:spacing w:after="260" w:line="260" w:lineRule="atLeast"/>
        <w:jc w:val="both"/>
        <w:rPr>
          <w:rFonts w:ascii="Arial" w:hAnsi="Arial"/>
          <w:sz w:val="22"/>
          <w:szCs w:val="22"/>
        </w:rPr>
      </w:pPr>
      <w:r w:rsidRPr="003F36F6">
        <w:rPr>
          <w:rFonts w:ascii="Arial" w:hAnsi="Arial" w:cs="Arial"/>
          <w:b/>
          <w:sz w:val="22"/>
        </w:rPr>
        <w:t xml:space="preserve">Johtoryhmät: </w:t>
      </w:r>
      <w:r w:rsidRPr="003F36F6">
        <w:rPr>
          <w:rFonts w:ascii="Arial" w:hAnsi="Arial"/>
          <w:sz w:val="22"/>
          <w:szCs w:val="22"/>
        </w:rPr>
        <w:t>Riskienhallinta on osa ohjaus- ja johtamis</w:t>
      </w:r>
      <w:r w:rsidRPr="003F36F6">
        <w:rPr>
          <w:rFonts w:ascii="Arial" w:hAnsi="Arial"/>
          <w:sz w:val="22"/>
          <w:szCs w:val="22"/>
        </w:rPr>
        <w:softHyphen/>
        <w:t>järjestelmää ja johtoryhmätyöskentelyä kaikilla organisaatiotasoilla. Viraston ylin johtoryhmä [</w:t>
      </w:r>
      <w:r w:rsidRPr="003F36F6">
        <w:rPr>
          <w:rFonts w:ascii="Arial" w:hAnsi="Arial"/>
          <w:i/>
          <w:sz w:val="22"/>
          <w:szCs w:val="22"/>
        </w:rPr>
        <w:t>määritellään tähän virastokohtaisesti</w:t>
      </w:r>
      <w:r w:rsidRPr="003F36F6">
        <w:rPr>
          <w:rFonts w:ascii="Arial" w:hAnsi="Arial"/>
          <w:sz w:val="22"/>
          <w:szCs w:val="22"/>
        </w:rPr>
        <w:t>] käsitt</w:t>
      </w:r>
      <w:r w:rsidRPr="003F36F6">
        <w:rPr>
          <w:rFonts w:ascii="Arial" w:hAnsi="Arial"/>
          <w:sz w:val="22"/>
          <w:szCs w:val="22"/>
        </w:rPr>
        <w:t>e</w:t>
      </w:r>
      <w:r w:rsidRPr="003F36F6">
        <w:rPr>
          <w:rFonts w:ascii="Arial" w:hAnsi="Arial"/>
          <w:sz w:val="22"/>
          <w:szCs w:val="22"/>
        </w:rPr>
        <w:t xml:space="preserve">lee virastotasoiset riskit ja riskienhallintatoimenpiteet. </w:t>
      </w:r>
    </w:p>
    <w:p w:rsidR="003F36F6" w:rsidRPr="003F36F6" w:rsidRDefault="003F36F6" w:rsidP="003F36F6">
      <w:pPr>
        <w:spacing w:after="260" w:line="260" w:lineRule="atLeast"/>
        <w:jc w:val="both"/>
        <w:rPr>
          <w:rFonts w:ascii="Arial" w:hAnsi="Arial"/>
          <w:sz w:val="22"/>
          <w:szCs w:val="22"/>
        </w:rPr>
      </w:pPr>
      <w:r w:rsidRPr="003F36F6">
        <w:rPr>
          <w:rFonts w:ascii="Arial" w:hAnsi="Arial"/>
          <w:b/>
          <w:sz w:val="22"/>
          <w:szCs w:val="22"/>
        </w:rPr>
        <w:t>Johtajat, päälliköt ja esimiehet</w:t>
      </w:r>
      <w:r w:rsidRPr="003F36F6">
        <w:rPr>
          <w:rFonts w:ascii="Arial" w:hAnsi="Arial"/>
          <w:sz w:val="22"/>
          <w:szCs w:val="22"/>
        </w:rPr>
        <w:t xml:space="preserve"> vastaavat oman organisaatioyksikkönsä [osastonsa, yksikkönsä, toimintonsa, ryhmänsä, vastuualueensa] riskienhallinnasta ja sen toimeenpanosta, tunnistavat oman organisaatioyksikön toimintaan liittyviä riskejä sekä ilmoittavat ja raportoivat niistä asiaa</w:t>
      </w:r>
      <w:r w:rsidRPr="003F36F6">
        <w:rPr>
          <w:rFonts w:ascii="Arial" w:hAnsi="Arial"/>
          <w:sz w:val="22"/>
          <w:szCs w:val="22"/>
        </w:rPr>
        <w:t>n</w:t>
      </w:r>
      <w:r w:rsidRPr="003F36F6">
        <w:rPr>
          <w:rFonts w:ascii="Arial" w:hAnsi="Arial"/>
          <w:sz w:val="22"/>
          <w:szCs w:val="22"/>
        </w:rPr>
        <w:t>kuuluvalla tavalla eteenpäin.</w:t>
      </w:r>
    </w:p>
    <w:p w:rsidR="003F36F6" w:rsidRPr="003F36F6" w:rsidRDefault="003F36F6" w:rsidP="003F36F6">
      <w:pPr>
        <w:spacing w:after="260" w:line="260" w:lineRule="atLeast"/>
        <w:jc w:val="both"/>
        <w:rPr>
          <w:rFonts w:ascii="Arial" w:hAnsi="Arial"/>
          <w:sz w:val="22"/>
        </w:rPr>
      </w:pPr>
      <w:r w:rsidRPr="003F36F6">
        <w:rPr>
          <w:rFonts w:ascii="Arial" w:hAnsi="Arial"/>
          <w:b/>
          <w:sz w:val="22"/>
          <w:szCs w:val="22"/>
        </w:rPr>
        <w:lastRenderedPageBreak/>
        <w:t>Hankkeen tai projektin omistaja, hanke/projektipäällikkö, työryhmän vetäjä</w:t>
      </w:r>
      <w:r w:rsidRPr="003F36F6">
        <w:rPr>
          <w:rFonts w:ascii="Arial" w:hAnsi="Arial"/>
          <w:sz w:val="22"/>
          <w:szCs w:val="22"/>
        </w:rPr>
        <w:t xml:space="preserve"> </w:t>
      </w:r>
      <w:r w:rsidRPr="003F36F6">
        <w:rPr>
          <w:rFonts w:ascii="Arial" w:hAnsi="Arial"/>
          <w:sz w:val="22"/>
        </w:rPr>
        <w:t>vastaa riskienha</w:t>
      </w:r>
      <w:r w:rsidRPr="003F36F6">
        <w:rPr>
          <w:rFonts w:ascii="Arial" w:hAnsi="Arial"/>
          <w:sz w:val="22"/>
        </w:rPr>
        <w:t>l</w:t>
      </w:r>
      <w:r w:rsidRPr="003F36F6">
        <w:rPr>
          <w:rFonts w:ascii="Arial" w:hAnsi="Arial"/>
          <w:sz w:val="22"/>
        </w:rPr>
        <w:t>linnasta osana hanke-/projekti/työryhmähallintoa. Hankkeiden, projektien ja työryhmien riskienha</w:t>
      </w:r>
      <w:r w:rsidRPr="003F36F6">
        <w:rPr>
          <w:rFonts w:ascii="Arial" w:hAnsi="Arial"/>
          <w:sz w:val="22"/>
        </w:rPr>
        <w:t>l</w:t>
      </w:r>
      <w:r w:rsidRPr="003F36F6">
        <w:rPr>
          <w:rFonts w:ascii="Arial" w:hAnsi="Arial"/>
          <w:sz w:val="22"/>
        </w:rPr>
        <w:t>linta sisältää erityisesti työn läpiviemiseen ja tavoitteiden saavuttamiseen liittyvien riskien tunnist</w:t>
      </w:r>
      <w:r w:rsidRPr="003F36F6">
        <w:rPr>
          <w:rFonts w:ascii="Arial" w:hAnsi="Arial"/>
          <w:sz w:val="22"/>
        </w:rPr>
        <w:t>a</w:t>
      </w:r>
      <w:r w:rsidRPr="003F36F6">
        <w:rPr>
          <w:rFonts w:ascii="Arial" w:hAnsi="Arial"/>
          <w:sz w:val="22"/>
        </w:rPr>
        <w:t>misen, analysoinnin, käsittelyn ja raportoinnin. Näiden riskienhallinnassa mukaan on otettava myös tavoiteltavan lopputuloksen sisältämät mahdolliset uudet riskit.</w:t>
      </w:r>
    </w:p>
    <w:p w:rsidR="003F36F6" w:rsidRPr="003F36F6" w:rsidRDefault="003F36F6" w:rsidP="003F36F6">
      <w:pPr>
        <w:spacing w:after="260" w:line="260" w:lineRule="atLeast"/>
        <w:jc w:val="both"/>
        <w:rPr>
          <w:rFonts w:ascii="Arial" w:hAnsi="Arial"/>
          <w:sz w:val="22"/>
          <w:szCs w:val="22"/>
        </w:rPr>
      </w:pPr>
      <w:r w:rsidRPr="003F36F6">
        <w:rPr>
          <w:rFonts w:ascii="Arial" w:hAnsi="Arial"/>
          <w:b/>
          <w:sz w:val="22"/>
          <w:szCs w:val="22"/>
        </w:rPr>
        <w:t>Henkilöstö</w:t>
      </w:r>
      <w:r w:rsidRPr="003F36F6">
        <w:rPr>
          <w:rFonts w:ascii="Arial" w:hAnsi="Arial"/>
          <w:sz w:val="22"/>
          <w:szCs w:val="22"/>
        </w:rPr>
        <w:t xml:space="preserve"> arvioi ja tunnistaa mahdollisia omaan työhönsä liittyviä riskejä sekä ilmoittaa niistä ja poikkeamista esimiehelleen tai [</w:t>
      </w:r>
      <w:r w:rsidRPr="003F36F6">
        <w:rPr>
          <w:rFonts w:ascii="Arial" w:hAnsi="Arial"/>
          <w:i/>
          <w:sz w:val="22"/>
          <w:szCs w:val="22"/>
        </w:rPr>
        <w:t>muulle asiaankuuluvalle taholle,</w:t>
      </w:r>
      <w:r w:rsidRPr="003F36F6">
        <w:rPr>
          <w:rFonts w:ascii="Arial" w:hAnsi="Arial"/>
          <w:sz w:val="22"/>
          <w:szCs w:val="22"/>
        </w:rPr>
        <w:t xml:space="preserve"> </w:t>
      </w:r>
      <w:r w:rsidRPr="003F36F6">
        <w:rPr>
          <w:rFonts w:ascii="Arial" w:hAnsi="Arial"/>
          <w:i/>
          <w:sz w:val="22"/>
          <w:szCs w:val="22"/>
        </w:rPr>
        <w:t>virastokohtainen</w:t>
      </w:r>
      <w:r w:rsidRPr="003F36F6">
        <w:rPr>
          <w:rFonts w:ascii="Arial" w:hAnsi="Arial"/>
          <w:sz w:val="22"/>
          <w:szCs w:val="22"/>
        </w:rPr>
        <w:t>]. Henkilöstön on huomioitava voimassa olevat ohjeet ja määräykset. Johdon on varmistettava, että koko henkilöstö on näistä tietoinen ja koulutus ja perehdytys on ollut riittävä.</w:t>
      </w:r>
    </w:p>
    <w:p w:rsidR="003F36F6" w:rsidRPr="003F36F6" w:rsidRDefault="003F36F6" w:rsidP="003F36F6">
      <w:pPr>
        <w:spacing w:after="260" w:line="260" w:lineRule="atLeast"/>
        <w:jc w:val="both"/>
        <w:rPr>
          <w:rFonts w:ascii="Arial" w:hAnsi="Arial"/>
          <w:sz w:val="22"/>
          <w:szCs w:val="22"/>
        </w:rPr>
      </w:pPr>
      <w:r w:rsidRPr="003F36F6">
        <w:rPr>
          <w:rFonts w:ascii="Arial" w:hAnsi="Arial" w:cs="Arial"/>
          <w:b/>
          <w:sz w:val="22"/>
        </w:rPr>
        <w:t xml:space="preserve">Riskienhallinnan vastuuhenkilö(t) / koordinaattori(t) / asiantuntija(t) / ryhmä(t): </w:t>
      </w:r>
      <w:r w:rsidRPr="003F36F6">
        <w:rPr>
          <w:rFonts w:ascii="Arial" w:hAnsi="Arial"/>
          <w:sz w:val="22"/>
          <w:szCs w:val="22"/>
        </w:rPr>
        <w:t>[</w:t>
      </w:r>
      <w:r w:rsidRPr="003F36F6">
        <w:rPr>
          <w:rFonts w:ascii="Arial" w:hAnsi="Arial"/>
          <w:i/>
          <w:sz w:val="22"/>
          <w:szCs w:val="22"/>
        </w:rPr>
        <w:t>Viraston</w:t>
      </w:r>
      <w:r w:rsidRPr="003F36F6">
        <w:rPr>
          <w:rFonts w:ascii="Arial" w:hAnsi="Arial"/>
          <w:sz w:val="22"/>
          <w:szCs w:val="22"/>
        </w:rPr>
        <w:t>] ri</w:t>
      </w:r>
      <w:r w:rsidRPr="003F36F6">
        <w:rPr>
          <w:rFonts w:ascii="Arial" w:hAnsi="Arial"/>
          <w:sz w:val="22"/>
          <w:szCs w:val="22"/>
        </w:rPr>
        <w:t>s</w:t>
      </w:r>
      <w:r w:rsidRPr="003F36F6">
        <w:rPr>
          <w:rFonts w:ascii="Arial" w:hAnsi="Arial"/>
          <w:sz w:val="22"/>
          <w:szCs w:val="22"/>
        </w:rPr>
        <w:t>kienhallinnan vastuuhenkilö on [</w:t>
      </w:r>
      <w:r w:rsidRPr="003F36F6">
        <w:rPr>
          <w:rFonts w:ascii="Arial" w:hAnsi="Arial"/>
          <w:i/>
          <w:sz w:val="22"/>
          <w:szCs w:val="22"/>
        </w:rPr>
        <w:t>nimike tai muu yksilöinti</w:t>
      </w:r>
      <w:r w:rsidRPr="003F36F6">
        <w:rPr>
          <w:rFonts w:ascii="Arial" w:hAnsi="Arial"/>
          <w:sz w:val="22"/>
          <w:szCs w:val="22"/>
        </w:rPr>
        <w:t>] / on määritelty [</w:t>
      </w:r>
      <w:r w:rsidRPr="003F36F6">
        <w:rPr>
          <w:rFonts w:ascii="Arial" w:hAnsi="Arial"/>
          <w:i/>
          <w:sz w:val="22"/>
          <w:szCs w:val="22"/>
        </w:rPr>
        <w:t>asiakirjassa</w:t>
      </w:r>
      <w:r w:rsidRPr="003F36F6">
        <w:rPr>
          <w:rFonts w:ascii="Arial" w:hAnsi="Arial"/>
          <w:sz w:val="22"/>
          <w:szCs w:val="22"/>
        </w:rPr>
        <w:t>]. Henkilön vastuulla on seurata riskienhallinnan tilaa, koordinoida riskienhallintaa ja menettelyiden yhdenm</w:t>
      </w:r>
      <w:r w:rsidRPr="003F36F6">
        <w:rPr>
          <w:rFonts w:ascii="Arial" w:hAnsi="Arial"/>
          <w:sz w:val="22"/>
          <w:szCs w:val="22"/>
        </w:rPr>
        <w:t>u</w:t>
      </w:r>
      <w:r w:rsidRPr="003F36F6">
        <w:rPr>
          <w:rFonts w:ascii="Arial" w:hAnsi="Arial"/>
          <w:sz w:val="22"/>
          <w:szCs w:val="22"/>
        </w:rPr>
        <w:t xml:space="preserve">kaisuutta, tukea riskienhallinnan prosessissa sekä kehittää riskienhallinnan menettelyitä. </w:t>
      </w:r>
    </w:p>
    <w:p w:rsidR="003F36F6" w:rsidRPr="003F36F6" w:rsidRDefault="003F36F6" w:rsidP="003F36F6">
      <w:pPr>
        <w:spacing w:after="260" w:line="260" w:lineRule="atLeast"/>
        <w:jc w:val="both"/>
        <w:rPr>
          <w:rFonts w:ascii="Arial" w:hAnsi="Arial"/>
          <w:sz w:val="22"/>
          <w:szCs w:val="22"/>
        </w:rPr>
      </w:pPr>
      <w:r w:rsidRPr="003F36F6">
        <w:rPr>
          <w:rFonts w:ascii="Arial" w:hAnsi="Arial"/>
          <w:sz w:val="22"/>
          <w:szCs w:val="22"/>
        </w:rPr>
        <w:t>[</w:t>
      </w:r>
      <w:r w:rsidRPr="003F36F6">
        <w:rPr>
          <w:rFonts w:ascii="Arial" w:hAnsi="Arial"/>
          <w:i/>
          <w:sz w:val="22"/>
          <w:szCs w:val="22"/>
        </w:rPr>
        <w:t>Seuraava viraston tarpeen mukaan:</w:t>
      </w:r>
      <w:r w:rsidRPr="003F36F6">
        <w:rPr>
          <w:rFonts w:ascii="Arial" w:hAnsi="Arial"/>
          <w:sz w:val="22"/>
          <w:szCs w:val="22"/>
        </w:rPr>
        <w:t xml:space="preserve"> Vastuuhenkilön tukena on riskienhallinnan koordinoi</w:t>
      </w:r>
      <w:r w:rsidRPr="003F36F6">
        <w:rPr>
          <w:rFonts w:ascii="Arial" w:hAnsi="Arial"/>
          <w:sz w:val="22"/>
          <w:szCs w:val="22"/>
        </w:rPr>
        <w:t>n</w:t>
      </w:r>
      <w:r w:rsidRPr="003F36F6">
        <w:rPr>
          <w:rFonts w:ascii="Arial" w:hAnsi="Arial"/>
          <w:sz w:val="22"/>
          <w:szCs w:val="22"/>
        </w:rPr>
        <w:t>ti/yhteistyöryhmä [r</w:t>
      </w:r>
      <w:r w:rsidRPr="003F36F6">
        <w:rPr>
          <w:rFonts w:ascii="Arial" w:hAnsi="Arial"/>
          <w:i/>
          <w:sz w:val="22"/>
          <w:szCs w:val="22"/>
        </w:rPr>
        <w:t>yhmänä voi toimia jo olemassa oleva ryhmä, jonka tehtäviin riskienhallinta vo</w:t>
      </w:r>
      <w:r w:rsidRPr="003F36F6">
        <w:rPr>
          <w:rFonts w:ascii="Arial" w:hAnsi="Arial"/>
          <w:i/>
          <w:sz w:val="22"/>
          <w:szCs w:val="22"/>
        </w:rPr>
        <w:t>i</w:t>
      </w:r>
      <w:r w:rsidRPr="003F36F6">
        <w:rPr>
          <w:rFonts w:ascii="Arial" w:hAnsi="Arial"/>
          <w:i/>
          <w:sz w:val="22"/>
          <w:szCs w:val="22"/>
        </w:rPr>
        <w:t>daan kytkeä]</w:t>
      </w:r>
      <w:r w:rsidRPr="003F36F6">
        <w:rPr>
          <w:rFonts w:ascii="Arial" w:hAnsi="Arial"/>
          <w:sz w:val="22"/>
          <w:szCs w:val="22"/>
        </w:rPr>
        <w:t>, jossa on [</w:t>
      </w:r>
      <w:r w:rsidRPr="003F36F6">
        <w:rPr>
          <w:rFonts w:ascii="Arial" w:hAnsi="Arial"/>
          <w:i/>
          <w:sz w:val="22"/>
          <w:szCs w:val="22"/>
        </w:rPr>
        <w:t>organisaatioyksiköiden</w:t>
      </w:r>
      <w:r w:rsidRPr="003F36F6">
        <w:rPr>
          <w:rFonts w:ascii="Arial" w:hAnsi="Arial"/>
          <w:sz w:val="22"/>
          <w:szCs w:val="22"/>
        </w:rPr>
        <w:t xml:space="preserve">] nimeämiä toimintaa hyvin tuntevia henkilöitä. Ryhmä toimii riskienhallintaprosessin valmistelevana ryhmänä sekä riskienhallinnan kehittämisen tukena. Ryhmän avulla riskienhallinnan toteutukseen saadaan laajempaa koko virastoa tuntevaa asiantuntemusta ja näkemystä.]  </w:t>
      </w:r>
    </w:p>
    <w:p w:rsidR="003F36F6" w:rsidRPr="003F36F6" w:rsidRDefault="003F36F6" w:rsidP="003F36F6">
      <w:pPr>
        <w:spacing w:after="260" w:line="260" w:lineRule="atLeast"/>
        <w:jc w:val="both"/>
        <w:rPr>
          <w:rFonts w:ascii="Arial Narrow" w:hAnsi="Arial Narrow"/>
          <w:sz w:val="22"/>
          <w:szCs w:val="22"/>
        </w:rPr>
      </w:pPr>
      <w:r w:rsidRPr="003F36F6">
        <w:rPr>
          <w:rFonts w:ascii="Arial" w:hAnsi="Arial"/>
          <w:sz w:val="22"/>
          <w:szCs w:val="22"/>
        </w:rPr>
        <w:t>[</w:t>
      </w:r>
      <w:r w:rsidRPr="003F36F6">
        <w:rPr>
          <w:rFonts w:ascii="Arial" w:hAnsi="Arial"/>
          <w:i/>
          <w:sz w:val="22"/>
          <w:szCs w:val="22"/>
        </w:rPr>
        <w:t>Tarvittaessa:</w:t>
      </w:r>
      <w:r w:rsidRPr="003F36F6">
        <w:rPr>
          <w:rFonts w:ascii="Arial" w:hAnsi="Arial"/>
          <w:sz w:val="22"/>
          <w:szCs w:val="22"/>
        </w:rPr>
        <w:t xml:space="preserve"> </w:t>
      </w:r>
      <w:r w:rsidRPr="003F36F6">
        <w:rPr>
          <w:rFonts w:ascii="Arial" w:hAnsi="Arial"/>
          <w:b/>
          <w:sz w:val="22"/>
          <w:szCs w:val="22"/>
        </w:rPr>
        <w:t xml:space="preserve">Ministeriön rooli ja vastuu hallinnonalan riskienhallinnan ohjauksessa: </w:t>
      </w:r>
      <w:r w:rsidRPr="003F36F6">
        <w:rPr>
          <w:rFonts w:ascii="Arial" w:hAnsi="Arial"/>
          <w:sz w:val="22"/>
          <w:szCs w:val="22"/>
        </w:rPr>
        <w:t>Minist</w:t>
      </w:r>
      <w:r w:rsidRPr="003F36F6">
        <w:rPr>
          <w:rFonts w:ascii="Arial" w:hAnsi="Arial"/>
          <w:sz w:val="22"/>
          <w:szCs w:val="22"/>
        </w:rPr>
        <w:t>e</w:t>
      </w:r>
      <w:r w:rsidRPr="003F36F6">
        <w:rPr>
          <w:rFonts w:ascii="Arial" w:hAnsi="Arial"/>
          <w:sz w:val="22"/>
          <w:szCs w:val="22"/>
        </w:rPr>
        <w:t>riö vastaa hallinnonalan riskienhallinnan [</w:t>
      </w:r>
      <w:r w:rsidRPr="003F36F6">
        <w:rPr>
          <w:rFonts w:ascii="Arial" w:hAnsi="Arial"/>
          <w:i/>
          <w:sz w:val="22"/>
          <w:szCs w:val="22"/>
        </w:rPr>
        <w:t>tarvittavat luonnehdinnat asioista, vastuista ja toteutu</w:t>
      </w:r>
      <w:r w:rsidRPr="003F36F6">
        <w:rPr>
          <w:rFonts w:ascii="Arial" w:hAnsi="Arial"/>
          <w:i/>
          <w:sz w:val="22"/>
          <w:szCs w:val="22"/>
        </w:rPr>
        <w:t>k</w:t>
      </w:r>
      <w:r w:rsidRPr="003F36F6">
        <w:rPr>
          <w:rFonts w:ascii="Arial" w:hAnsi="Arial"/>
          <w:i/>
          <w:sz w:val="22"/>
          <w:szCs w:val="22"/>
        </w:rPr>
        <w:t>sesta, mm. ohjausprosesseista, joihin liittyy</w:t>
      </w:r>
      <w:r w:rsidRPr="003F36F6">
        <w:rPr>
          <w:rFonts w:ascii="Arial" w:hAnsi="Arial"/>
          <w:sz w:val="22"/>
          <w:szCs w:val="22"/>
        </w:rPr>
        <w:t>].]</w:t>
      </w:r>
    </w:p>
    <w:p w:rsidR="003F36F6" w:rsidRPr="003F36F6" w:rsidRDefault="003F36F6" w:rsidP="003F36F6">
      <w:pPr>
        <w:spacing w:after="260" w:line="260" w:lineRule="atLeast"/>
        <w:jc w:val="both"/>
        <w:rPr>
          <w:rFonts w:ascii="Arial" w:hAnsi="Arial"/>
          <w:sz w:val="22"/>
        </w:rPr>
      </w:pPr>
      <w:r w:rsidRPr="003F36F6">
        <w:rPr>
          <w:rFonts w:ascii="Arial" w:hAnsi="Arial"/>
          <w:b/>
          <w:sz w:val="22"/>
          <w:szCs w:val="22"/>
        </w:rPr>
        <w:t>Sisäinen tarkastus</w:t>
      </w:r>
      <w:r w:rsidRPr="003F36F6">
        <w:rPr>
          <w:rFonts w:ascii="Arial" w:hAnsi="Arial"/>
          <w:sz w:val="22"/>
        </w:rPr>
        <w:t xml:space="preserve"> selvittää johdolle sisäisen valvonnan ja riskienhallinnan asianmukaisuutta ja riittävyyttä. Sisäinen tarkastus arvioi näiden toimivuutta ja tehokkuutta sekä tukee asiantuntijana organisaation kaikkia tasoja systemaattisen riskienhallinnan toteuttamisessa. </w:t>
      </w:r>
      <w:r w:rsidRPr="003F36F6">
        <w:rPr>
          <w:rFonts w:ascii="Arial" w:hAnsi="Arial"/>
          <w:sz w:val="22"/>
          <w:szCs w:val="22"/>
        </w:rPr>
        <w:t>Sisäinen tarkastus ei ole vastuussa riskienhallinnan järjestämisestä ja toteuttamisesta.</w:t>
      </w:r>
    </w:p>
    <w:p w:rsidR="003F36F6" w:rsidRPr="003F36F6" w:rsidRDefault="003F36F6" w:rsidP="003F36F6">
      <w:pPr>
        <w:keepNext/>
        <w:numPr>
          <w:ilvl w:val="0"/>
          <w:numId w:val="11"/>
        </w:numPr>
        <w:spacing w:after="260"/>
        <w:outlineLvl w:val="0"/>
        <w:rPr>
          <w:rFonts w:ascii="Arial Narrow" w:hAnsi="Arial Narrow"/>
          <w:kern w:val="22"/>
          <w:sz w:val="32"/>
        </w:rPr>
      </w:pPr>
      <w:bookmarkStart w:id="6" w:name="_Toc476662476"/>
      <w:r w:rsidRPr="003F36F6">
        <w:rPr>
          <w:rFonts w:ascii="Arial Narrow" w:hAnsi="Arial Narrow"/>
          <w:kern w:val="22"/>
          <w:sz w:val="32"/>
        </w:rPr>
        <w:t>Riskienhallintaprosessi</w:t>
      </w:r>
      <w:bookmarkEnd w:id="6"/>
      <w:r w:rsidRPr="003F36F6">
        <w:rPr>
          <w:rFonts w:ascii="Arial Narrow" w:hAnsi="Arial Narrow"/>
          <w:kern w:val="22"/>
          <w:sz w:val="32"/>
        </w:rPr>
        <w:t xml:space="preserve"> </w:t>
      </w:r>
    </w:p>
    <w:p w:rsidR="003F36F6" w:rsidRPr="003F36F6" w:rsidRDefault="003F36F6" w:rsidP="003F36F6">
      <w:pPr>
        <w:spacing w:after="260" w:line="260" w:lineRule="atLeast"/>
        <w:jc w:val="both"/>
        <w:rPr>
          <w:rFonts w:ascii="Arial" w:hAnsi="Arial"/>
          <w:sz w:val="22"/>
        </w:rPr>
      </w:pPr>
      <w:r w:rsidRPr="003F36F6">
        <w:rPr>
          <w:rFonts w:ascii="Arial" w:hAnsi="Arial"/>
          <w:sz w:val="22"/>
        </w:rPr>
        <w:t>[</w:t>
      </w:r>
      <w:r w:rsidRPr="003F36F6">
        <w:rPr>
          <w:rFonts w:ascii="Arial" w:hAnsi="Arial"/>
          <w:i/>
          <w:sz w:val="22"/>
        </w:rPr>
        <w:t>Viraston</w:t>
      </w:r>
      <w:r w:rsidRPr="003F36F6">
        <w:rPr>
          <w:rFonts w:ascii="Arial" w:hAnsi="Arial"/>
          <w:sz w:val="22"/>
        </w:rPr>
        <w:t>] riskienhallinnan käytännön prosessi on kuvattu [</w:t>
      </w:r>
      <w:r w:rsidRPr="003F36F6">
        <w:rPr>
          <w:rFonts w:ascii="Arial" w:hAnsi="Arial"/>
          <w:i/>
          <w:sz w:val="22"/>
        </w:rPr>
        <w:t>liitteessä 4 / erillisessä kuvauksessa</w:t>
      </w:r>
      <w:r w:rsidRPr="003F36F6">
        <w:rPr>
          <w:rFonts w:ascii="Arial" w:hAnsi="Arial"/>
          <w:sz w:val="22"/>
        </w:rPr>
        <w:t xml:space="preserve">]. </w:t>
      </w:r>
    </w:p>
    <w:p w:rsidR="003F36F6" w:rsidRPr="003F36F6" w:rsidRDefault="003F36F6" w:rsidP="003F36F6">
      <w:pPr>
        <w:spacing w:after="260" w:line="260" w:lineRule="atLeast"/>
        <w:jc w:val="both"/>
        <w:rPr>
          <w:rFonts w:ascii="Arial" w:hAnsi="Arial"/>
          <w:sz w:val="22"/>
        </w:rPr>
      </w:pPr>
      <w:r w:rsidRPr="003F36F6">
        <w:rPr>
          <w:rFonts w:ascii="Arial" w:hAnsi="Arial"/>
          <w:sz w:val="22"/>
        </w:rPr>
        <w:t>Riskienhallinta on osa [</w:t>
      </w:r>
      <w:r w:rsidRPr="003F36F6">
        <w:rPr>
          <w:rFonts w:ascii="Arial" w:hAnsi="Arial"/>
          <w:i/>
          <w:sz w:val="22"/>
        </w:rPr>
        <w:t>viraston</w:t>
      </w:r>
      <w:r w:rsidRPr="003F36F6">
        <w:rPr>
          <w:rFonts w:ascii="Arial" w:hAnsi="Arial"/>
          <w:sz w:val="22"/>
        </w:rPr>
        <w:t xml:space="preserve"> </w:t>
      </w:r>
      <w:r w:rsidRPr="003F36F6">
        <w:rPr>
          <w:rFonts w:ascii="Arial" w:hAnsi="Arial"/>
          <w:i/>
          <w:sz w:val="22"/>
        </w:rPr>
        <w:t>ohjausjärjestelmää / johtamisjärjestelmää / johtamista / toimintaa</w:t>
      </w:r>
      <w:r w:rsidRPr="003F36F6">
        <w:rPr>
          <w:rFonts w:ascii="Arial" w:hAnsi="Arial"/>
          <w:sz w:val="22"/>
        </w:rPr>
        <w:t>]. Riskienhallinnan keskeiset vaiheet sisältyvät suunnittelun ja seurannan vuosikelloon ja ne liittyvät [</w:t>
      </w:r>
      <w:r w:rsidRPr="003F36F6">
        <w:rPr>
          <w:rFonts w:ascii="Arial" w:hAnsi="Arial"/>
          <w:i/>
          <w:sz w:val="22"/>
        </w:rPr>
        <w:t>tähän kirjataan tarvittavat prosessit</w:t>
      </w:r>
      <w:r w:rsidRPr="003F36F6">
        <w:rPr>
          <w:rFonts w:ascii="Arial" w:hAnsi="Arial"/>
          <w:sz w:val="22"/>
        </w:rPr>
        <w:t>]. Riskien kokonaisarviointi eli koko virastotason keskeisten alueiden riskikartoitus tai niiden päivitys tehdään [</w:t>
      </w:r>
      <w:r w:rsidRPr="003F36F6">
        <w:rPr>
          <w:rFonts w:ascii="Arial" w:hAnsi="Arial"/>
          <w:i/>
          <w:sz w:val="22"/>
        </w:rPr>
        <w:t>vuosittain…</w:t>
      </w:r>
      <w:r w:rsidRPr="003F36F6">
        <w:rPr>
          <w:rFonts w:ascii="Arial" w:hAnsi="Arial"/>
          <w:sz w:val="22"/>
        </w:rPr>
        <w:t>]</w:t>
      </w:r>
      <w:r w:rsidRPr="003F36F6">
        <w:rPr>
          <w:rFonts w:ascii="Arial" w:hAnsi="Arial"/>
          <w:i/>
          <w:sz w:val="22"/>
        </w:rPr>
        <w:t>.</w:t>
      </w:r>
    </w:p>
    <w:p w:rsidR="003F36F6" w:rsidRPr="003F36F6" w:rsidRDefault="003F36F6" w:rsidP="003F36F6">
      <w:pPr>
        <w:tabs>
          <w:tab w:val="left" w:pos="3119"/>
        </w:tabs>
        <w:spacing w:line="260" w:lineRule="atLeast"/>
        <w:ind w:left="340"/>
        <w:rPr>
          <w:rFonts w:ascii="Arial" w:hAnsi="Arial"/>
          <w:sz w:val="22"/>
        </w:rPr>
      </w:pPr>
    </w:p>
    <w:p w:rsidR="003F36F6" w:rsidRPr="003F36F6" w:rsidRDefault="003F36F6" w:rsidP="003F36F6">
      <w:pPr>
        <w:keepNext/>
        <w:numPr>
          <w:ilvl w:val="0"/>
          <w:numId w:val="11"/>
        </w:numPr>
        <w:spacing w:after="260"/>
        <w:outlineLvl w:val="0"/>
        <w:rPr>
          <w:rFonts w:ascii="Arial Narrow" w:hAnsi="Arial Narrow"/>
          <w:kern w:val="22"/>
          <w:sz w:val="32"/>
        </w:rPr>
      </w:pPr>
      <w:bookmarkStart w:id="7" w:name="_Toc476662477"/>
      <w:r w:rsidRPr="003F36F6">
        <w:rPr>
          <w:rFonts w:ascii="Arial Narrow" w:hAnsi="Arial Narrow"/>
          <w:kern w:val="22"/>
          <w:sz w:val="32"/>
        </w:rPr>
        <w:t>Riskienhallinnan arviointi ja kehittäminen</w:t>
      </w:r>
      <w:bookmarkEnd w:id="7"/>
      <w:r w:rsidRPr="003F36F6">
        <w:rPr>
          <w:rFonts w:ascii="Arial Narrow" w:hAnsi="Arial Narrow"/>
          <w:kern w:val="22"/>
          <w:sz w:val="32"/>
        </w:rPr>
        <w:t xml:space="preserve"> </w:t>
      </w:r>
    </w:p>
    <w:p w:rsidR="003F36F6" w:rsidRPr="003F36F6" w:rsidRDefault="003F36F6" w:rsidP="003F36F6">
      <w:pPr>
        <w:spacing w:after="260" w:line="260" w:lineRule="atLeast"/>
        <w:jc w:val="both"/>
        <w:rPr>
          <w:rFonts w:ascii="Arial" w:eastAsia="Calibri" w:hAnsi="Arial"/>
          <w:sz w:val="22"/>
        </w:rPr>
      </w:pPr>
      <w:r w:rsidRPr="003F36F6">
        <w:rPr>
          <w:rFonts w:ascii="Arial" w:hAnsi="Arial"/>
          <w:sz w:val="22"/>
        </w:rPr>
        <w:t>[</w:t>
      </w:r>
      <w:r w:rsidRPr="003F36F6">
        <w:rPr>
          <w:rFonts w:ascii="Arial" w:hAnsi="Arial"/>
          <w:i/>
          <w:sz w:val="22"/>
        </w:rPr>
        <w:t>Viraston</w:t>
      </w:r>
      <w:r w:rsidRPr="003F36F6">
        <w:rPr>
          <w:rFonts w:ascii="Arial" w:hAnsi="Arial"/>
          <w:sz w:val="22"/>
        </w:rPr>
        <w:t>] riskienhallintaa seurataan ja arvioidaan säännöllisesti [</w:t>
      </w:r>
      <w:r w:rsidRPr="003F36F6">
        <w:rPr>
          <w:rFonts w:ascii="Arial" w:hAnsi="Arial"/>
          <w:i/>
          <w:sz w:val="22"/>
        </w:rPr>
        <w:t>tähän kuvataan miten, esim. jo</w:t>
      </w:r>
      <w:r w:rsidRPr="003F36F6">
        <w:rPr>
          <w:rFonts w:ascii="Arial" w:hAnsi="Arial"/>
          <w:i/>
          <w:sz w:val="22"/>
        </w:rPr>
        <w:t>h</w:t>
      </w:r>
      <w:r w:rsidRPr="003F36F6">
        <w:rPr>
          <w:rFonts w:ascii="Arial" w:hAnsi="Arial"/>
          <w:i/>
          <w:sz w:val="22"/>
        </w:rPr>
        <w:t>toryhmässä ja miten usein, sekä mitä sisäinen tarkastus tekee sisäisen valvonnan ja riskienhalli</w:t>
      </w:r>
      <w:r w:rsidRPr="003F36F6">
        <w:rPr>
          <w:rFonts w:ascii="Arial" w:hAnsi="Arial"/>
          <w:i/>
          <w:sz w:val="22"/>
        </w:rPr>
        <w:t>n</w:t>
      </w:r>
      <w:r w:rsidRPr="003F36F6">
        <w:rPr>
          <w:rFonts w:ascii="Arial" w:hAnsi="Arial"/>
          <w:i/>
          <w:sz w:val="22"/>
        </w:rPr>
        <w:t>nan asianmukaisuuden ja riittävyyden varmistamiseksi</w:t>
      </w:r>
      <w:r w:rsidRPr="003F36F6">
        <w:rPr>
          <w:rFonts w:ascii="Arial" w:hAnsi="Arial"/>
          <w:sz w:val="22"/>
        </w:rPr>
        <w:t xml:space="preserve">]. </w:t>
      </w:r>
      <w:r w:rsidRPr="003F36F6">
        <w:rPr>
          <w:rFonts w:ascii="Arial" w:eastAsia="Calibri" w:hAnsi="Arial"/>
          <w:sz w:val="22"/>
        </w:rPr>
        <w:t>Arvioinnin tulosten perusteella määrite</w:t>
      </w:r>
      <w:r w:rsidRPr="003F36F6">
        <w:rPr>
          <w:rFonts w:ascii="Arial" w:eastAsia="Calibri" w:hAnsi="Arial"/>
          <w:sz w:val="22"/>
        </w:rPr>
        <w:t>l</w:t>
      </w:r>
      <w:r w:rsidRPr="003F36F6">
        <w:rPr>
          <w:rFonts w:ascii="Arial" w:eastAsia="Calibri" w:hAnsi="Arial"/>
          <w:sz w:val="22"/>
        </w:rPr>
        <w:t>lään kehittämiskohteet [</w:t>
      </w:r>
      <w:r w:rsidRPr="003F36F6">
        <w:rPr>
          <w:rFonts w:ascii="Arial" w:eastAsia="Calibri" w:hAnsi="Arial"/>
          <w:i/>
          <w:sz w:val="22"/>
        </w:rPr>
        <w:t>ja näiden käsittely/ ylimmän johdon vahvistaminen].</w:t>
      </w:r>
      <w:r w:rsidRPr="003F36F6">
        <w:rPr>
          <w:rFonts w:ascii="Arial" w:eastAsia="Calibri" w:hAnsi="Arial"/>
          <w:sz w:val="22"/>
        </w:rPr>
        <w:t xml:space="preserve"> Toimintakertomukseen kirjataan arvioinnin tulos sekä keskeiset kehittämiskohteet sisäisen valvonnan arviointi- ja vahvi</w:t>
      </w:r>
      <w:r w:rsidRPr="003F36F6">
        <w:rPr>
          <w:rFonts w:ascii="Arial" w:eastAsia="Calibri" w:hAnsi="Arial"/>
          <w:sz w:val="22"/>
        </w:rPr>
        <w:t>s</w:t>
      </w:r>
      <w:r w:rsidRPr="003F36F6">
        <w:rPr>
          <w:rFonts w:ascii="Arial" w:eastAsia="Calibri" w:hAnsi="Arial"/>
          <w:sz w:val="22"/>
        </w:rPr>
        <w:t xml:space="preserve">tuslausumaan. </w:t>
      </w:r>
    </w:p>
    <w:p w:rsidR="003F36F6" w:rsidRPr="003F36F6" w:rsidRDefault="003F36F6" w:rsidP="003F36F6">
      <w:pPr>
        <w:keepNext/>
        <w:numPr>
          <w:ilvl w:val="0"/>
          <w:numId w:val="11"/>
        </w:numPr>
        <w:spacing w:after="260"/>
        <w:outlineLvl w:val="0"/>
        <w:rPr>
          <w:rFonts w:ascii="Arial Narrow" w:hAnsi="Arial Narrow"/>
          <w:kern w:val="22"/>
          <w:sz w:val="32"/>
        </w:rPr>
      </w:pPr>
      <w:bookmarkStart w:id="8" w:name="_Toc476662478"/>
      <w:r w:rsidRPr="003F36F6">
        <w:rPr>
          <w:rFonts w:ascii="Arial Narrow" w:hAnsi="Arial Narrow"/>
          <w:kern w:val="22"/>
          <w:sz w:val="32"/>
        </w:rPr>
        <w:lastRenderedPageBreak/>
        <w:t>Voimaantulo ja allekirjoitukset</w:t>
      </w:r>
      <w:bookmarkEnd w:id="8"/>
    </w:p>
    <w:p w:rsidR="003F36F6" w:rsidRPr="003F36F6" w:rsidRDefault="003F36F6" w:rsidP="003F36F6">
      <w:pPr>
        <w:spacing w:after="260" w:line="260" w:lineRule="atLeast"/>
        <w:jc w:val="both"/>
        <w:rPr>
          <w:rFonts w:ascii="Arial" w:hAnsi="Arial"/>
          <w:sz w:val="22"/>
        </w:rPr>
      </w:pPr>
    </w:p>
    <w:p w:rsidR="009B230C" w:rsidRPr="003F36F6" w:rsidRDefault="009B230C" w:rsidP="003F36F6">
      <w:pPr>
        <w:spacing w:after="260" w:line="260" w:lineRule="atLeast"/>
        <w:jc w:val="both"/>
        <w:rPr>
          <w:rFonts w:ascii="Arial" w:hAnsi="Arial"/>
          <w:sz w:val="22"/>
        </w:rPr>
      </w:pPr>
    </w:p>
    <w:p w:rsidR="003F36F6" w:rsidRPr="003F36F6" w:rsidRDefault="003F36F6" w:rsidP="003F36F6">
      <w:pPr>
        <w:spacing w:after="260" w:line="260" w:lineRule="atLeast"/>
        <w:jc w:val="both"/>
        <w:rPr>
          <w:rFonts w:ascii="Arial" w:hAnsi="Arial"/>
          <w:sz w:val="22"/>
        </w:rPr>
      </w:pPr>
    </w:p>
    <w:p w:rsidR="003F36F6" w:rsidRDefault="003F36F6" w:rsidP="003F36F6">
      <w:pPr>
        <w:keepNext/>
        <w:numPr>
          <w:ilvl w:val="0"/>
          <w:numId w:val="11"/>
        </w:numPr>
        <w:spacing w:after="260"/>
        <w:outlineLvl w:val="0"/>
        <w:rPr>
          <w:rFonts w:ascii="Arial Narrow" w:hAnsi="Arial Narrow"/>
          <w:kern w:val="22"/>
          <w:sz w:val="32"/>
        </w:rPr>
      </w:pPr>
      <w:r w:rsidRPr="003F36F6">
        <w:rPr>
          <w:rFonts w:ascii="Arial Narrow" w:hAnsi="Arial Narrow"/>
          <w:kern w:val="22"/>
          <w:sz w:val="32"/>
        </w:rPr>
        <w:t>Liitteet</w:t>
      </w:r>
      <w:r>
        <w:rPr>
          <w:rFonts w:ascii="Arial Narrow" w:hAnsi="Arial Narrow"/>
          <w:kern w:val="22"/>
          <w:sz w:val="32"/>
        </w:rPr>
        <w:t xml:space="preserve"> </w:t>
      </w:r>
    </w:p>
    <w:p w:rsidR="003F36F6" w:rsidRPr="003F36F6" w:rsidRDefault="003F36F6" w:rsidP="003F36F6">
      <w:pPr>
        <w:spacing w:after="260" w:line="260" w:lineRule="atLeast"/>
        <w:jc w:val="both"/>
        <w:rPr>
          <w:rFonts w:ascii="Arial" w:hAnsi="Arial"/>
          <w:sz w:val="22"/>
        </w:rPr>
      </w:pPr>
      <w:r>
        <w:rPr>
          <w:rFonts w:ascii="Arial" w:hAnsi="Arial"/>
          <w:sz w:val="22"/>
        </w:rPr>
        <w:t>[Tähän luetellaan viraston riskienhallintapolitiikan liiteet]</w:t>
      </w:r>
      <w:bookmarkStart w:id="9" w:name="_GoBack"/>
      <w:bookmarkEnd w:id="9"/>
    </w:p>
    <w:sectPr w:rsidR="003F36F6" w:rsidRPr="003F36F6" w:rsidSect="003F36F6">
      <w:headerReference w:type="default" r:id="rId8"/>
      <w:footerReference w:type="default" r:id="rId9"/>
      <w:headerReference w:type="first" r:id="rId10"/>
      <w:pgSz w:w="11906" w:h="16838"/>
      <w:pgMar w:top="567" w:right="1134" w:bottom="851" w:left="1134" w:header="709" w:footer="9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F6" w:rsidRDefault="003F36F6" w:rsidP="008E0F4A">
      <w:r>
        <w:separator/>
      </w:r>
    </w:p>
  </w:endnote>
  <w:endnote w:type="continuationSeparator" w:id="0">
    <w:p w:rsidR="003F36F6" w:rsidRDefault="003F36F6"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CE" w:rsidRDefault="00FA6ACE" w:rsidP="00FA6ACE">
    <w:pPr>
      <w:pStyle w:val="Alatunniste"/>
      <w:ind w:right="2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F6" w:rsidRDefault="003F36F6" w:rsidP="008E0F4A">
      <w:r>
        <w:separator/>
      </w:r>
    </w:p>
  </w:footnote>
  <w:footnote w:type="continuationSeparator" w:id="0">
    <w:p w:rsidR="003F36F6" w:rsidRDefault="003F36F6" w:rsidP="008E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399"/>
      <w:docPartObj>
        <w:docPartGallery w:val="Page Numbers (Top of Page)"/>
        <w:docPartUnique/>
      </w:docPartObj>
    </w:sdtPr>
    <w:sdtEndPr/>
    <w:sdtContent>
      <w:p w:rsidR="008E0F4A" w:rsidRPr="003F36F6" w:rsidRDefault="003F36F6" w:rsidP="00562E6B">
        <w:pPr>
          <w:ind w:right="-143" w:firstLine="8789"/>
          <w:jc w:val="center"/>
          <w:rPr>
            <w:rFonts w:ascii="Arial" w:hAnsi="Arial" w:cs="Arial"/>
            <w:sz w:val="20"/>
          </w:rPr>
        </w:pPr>
        <w:r w:rsidRPr="003F36F6">
          <w:rPr>
            <w:rFonts w:ascii="Arial" w:hAnsi="Arial" w:cs="Arial"/>
            <w:sz w:val="20"/>
          </w:rPr>
          <w:fldChar w:fldCharType="begin"/>
        </w:r>
        <w:r w:rsidRPr="003F36F6">
          <w:rPr>
            <w:rFonts w:ascii="Arial" w:hAnsi="Arial" w:cs="Arial"/>
            <w:sz w:val="20"/>
          </w:rPr>
          <w:instrText xml:space="preserve"> PAGE   \* MERGEFORMAT </w:instrText>
        </w:r>
        <w:r w:rsidRPr="003F36F6">
          <w:rPr>
            <w:rFonts w:ascii="Arial" w:hAnsi="Arial" w:cs="Arial"/>
            <w:sz w:val="20"/>
          </w:rPr>
          <w:fldChar w:fldCharType="separate"/>
        </w:r>
        <w:r>
          <w:rPr>
            <w:rFonts w:ascii="Arial" w:hAnsi="Arial" w:cs="Arial"/>
            <w:noProof/>
            <w:sz w:val="20"/>
          </w:rPr>
          <w:t>2</w:t>
        </w:r>
        <w:r w:rsidRPr="003F36F6">
          <w:rPr>
            <w:rFonts w:ascii="Arial" w:hAnsi="Arial" w:cs="Arial"/>
            <w:noProof/>
            <w:sz w:val="20"/>
          </w:rPr>
          <w:fldChar w:fldCharType="end"/>
        </w:r>
        <w:r w:rsidR="008E0F4A" w:rsidRPr="003F36F6">
          <w:rPr>
            <w:rFonts w:ascii="Arial" w:hAnsi="Arial" w:cs="Arial"/>
            <w:sz w:val="20"/>
          </w:rPr>
          <w:t>(</w:t>
        </w:r>
        <w:r w:rsidRPr="003F36F6">
          <w:rPr>
            <w:rFonts w:ascii="Arial" w:hAnsi="Arial" w:cs="Arial"/>
            <w:sz w:val="20"/>
          </w:rPr>
          <w:fldChar w:fldCharType="begin"/>
        </w:r>
        <w:r w:rsidRPr="003F36F6">
          <w:rPr>
            <w:rFonts w:ascii="Arial" w:hAnsi="Arial" w:cs="Arial"/>
            <w:sz w:val="20"/>
          </w:rPr>
          <w:instrText xml:space="preserve"> NUMPAGES   \* MERGEFORMAT </w:instrText>
        </w:r>
        <w:r w:rsidRPr="003F36F6">
          <w:rPr>
            <w:rFonts w:ascii="Arial" w:hAnsi="Arial" w:cs="Arial"/>
            <w:sz w:val="20"/>
          </w:rPr>
          <w:fldChar w:fldCharType="separate"/>
        </w:r>
        <w:r>
          <w:rPr>
            <w:rFonts w:ascii="Arial" w:hAnsi="Arial" w:cs="Arial"/>
            <w:noProof/>
            <w:sz w:val="20"/>
          </w:rPr>
          <w:t>5</w:t>
        </w:r>
        <w:r w:rsidRPr="003F36F6">
          <w:rPr>
            <w:rFonts w:ascii="Arial" w:hAnsi="Arial" w:cs="Arial"/>
            <w:noProof/>
            <w:sz w:val="20"/>
          </w:rPr>
          <w:fldChar w:fldCharType="end"/>
        </w:r>
        <w:r w:rsidR="008E0F4A" w:rsidRPr="003F36F6">
          <w:rPr>
            <w:rFonts w:ascii="Arial" w:hAnsi="Arial" w:cs="Arial"/>
            <w:sz w:val="20"/>
          </w:rPr>
          <w:t>)</w:t>
        </w:r>
      </w:p>
      <w:p w:rsidR="00FA6ACE" w:rsidRDefault="00FA6ACE" w:rsidP="00562E6B"/>
      <w:p w:rsidR="008E0F4A" w:rsidRDefault="003F36F6" w:rsidP="00562E6B"/>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400"/>
      <w:docPartObj>
        <w:docPartGallery w:val="Page Numbers (Top of Page)"/>
        <w:docPartUnique/>
      </w:docPartObj>
    </w:sdtPr>
    <w:sdtEndPr/>
    <w:sdtContent>
      <w:p w:rsidR="00FA6ACE" w:rsidRDefault="003F36F6" w:rsidP="00562E6B">
        <w:pPr>
          <w:ind w:right="-143" w:firstLine="8789"/>
          <w:jc w:val="right"/>
        </w:pPr>
        <w:r>
          <w:fldChar w:fldCharType="begin"/>
        </w:r>
        <w:r>
          <w:instrText xml:space="preserve"> PAGE   \* MERGEFORMAT </w:instrText>
        </w:r>
        <w:r>
          <w:fldChar w:fldCharType="separate"/>
        </w:r>
        <w:r>
          <w:rPr>
            <w:noProof/>
          </w:rPr>
          <w:t>1</w:t>
        </w:r>
        <w:r>
          <w:rPr>
            <w:noProof/>
          </w:rPr>
          <w:fldChar w:fldCharType="end"/>
        </w:r>
        <w:r w:rsidR="00FA6ACE">
          <w:t>(</w:t>
        </w:r>
        <w:r>
          <w:fldChar w:fldCharType="begin"/>
        </w:r>
        <w:r>
          <w:instrText xml:space="preserve"> NUMPAGES   \* MERGEFORMAT </w:instrText>
        </w:r>
        <w:r>
          <w:fldChar w:fldCharType="separate"/>
        </w:r>
        <w:r>
          <w:rPr>
            <w:noProof/>
          </w:rPr>
          <w:t>5</w:t>
        </w:r>
        <w:r>
          <w:rPr>
            <w:noProof/>
          </w:rPr>
          <w:fldChar w:fldCharType="end"/>
        </w:r>
        <w:r w:rsidR="00FA6ACE">
          <w:t>)</w:t>
        </w:r>
      </w:p>
      <w:p w:rsidR="00FA6ACE" w:rsidRDefault="003F36F6" w:rsidP="003F36F6"/>
    </w:sdtContent>
  </w:sdt>
  <w:p w:rsidR="00CB4C78" w:rsidRDefault="00CB4C78" w:rsidP="00CB4C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5BBB51A0"/>
    <w:multiLevelType w:val="multilevel"/>
    <w:tmpl w:val="97366B5C"/>
    <w:lvl w:ilvl="0">
      <w:start w:val="1"/>
      <w:numFmt w:val="decimal"/>
      <w:pStyle w:val="Otsikko1"/>
      <w:lvlText w:val="%1"/>
      <w:lvlJc w:val="left"/>
      <w:pPr>
        <w:ind w:left="432" w:hanging="432"/>
      </w:pPr>
      <w:rPr>
        <w:rFonts w:ascii="Arial Narrow" w:hAnsi="Arial Narrow" w:cs="Arial" w:hint="default"/>
        <w:b w:val="0"/>
        <w:bCs w:val="0"/>
        <w:i w:val="0"/>
        <w:iCs w:val="0"/>
        <w:caps w:val="0"/>
        <w:smallCaps w:val="0"/>
        <w:strike w:val="0"/>
        <w:dstrike w:val="0"/>
        <w:color w:val="auto"/>
        <w:spacing w:val="0"/>
        <w:w w:val="100"/>
        <w:kern w:val="0"/>
        <w:position w:val="0"/>
        <w:sz w:val="32"/>
        <w:szCs w:val="32"/>
        <w:u w:val="none"/>
        <w:effect w:val="none"/>
        <w:vertAlign w:val="baseline"/>
        <w:em w:val="none"/>
      </w:rPr>
    </w:lvl>
    <w:lvl w:ilvl="1">
      <w:start w:val="1"/>
      <w:numFmt w:val="decimal"/>
      <w:pStyle w:val="Otsikko2"/>
      <w:lvlText w:val="%1.%2"/>
      <w:lvlJc w:val="left"/>
      <w:pPr>
        <w:ind w:left="1144" w:hanging="576"/>
      </w:pPr>
      <w:rPr>
        <w:rFonts w:hint="default"/>
      </w:rPr>
    </w:lvl>
    <w:lvl w:ilvl="2">
      <w:start w:val="1"/>
      <w:numFmt w:val="decimal"/>
      <w:pStyle w:val="Otsikko3"/>
      <w:lvlText w:val="%1.%2.%3"/>
      <w:lvlJc w:val="left"/>
      <w:pPr>
        <w:ind w:left="1004"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6">
    <w:nsid w:val="605C6F78"/>
    <w:multiLevelType w:val="multilevel"/>
    <w:tmpl w:val="ACC0B3FC"/>
    <w:lvl w:ilvl="0">
      <w:start w:val="1"/>
      <w:numFmt w:val="decimal"/>
      <w:lvlText w:val="%1"/>
      <w:lvlJc w:val="left"/>
      <w:pPr>
        <w:ind w:left="432" w:hanging="432"/>
      </w:pPr>
      <w:rPr>
        <w:rFonts w:ascii="Arial Narrow" w:hAnsi="Arial Narrow" w:cs="Arial" w:hint="default"/>
        <w:b w:val="0"/>
        <w:bCs w:val="0"/>
        <w:i w:val="0"/>
        <w:iCs w:val="0"/>
        <w:caps w:val="0"/>
        <w:smallCaps w:val="0"/>
        <w:strike w:val="0"/>
        <w:dstrike w:val="0"/>
        <w:color w:val="auto"/>
        <w:spacing w:val="0"/>
        <w:w w:val="100"/>
        <w:kern w:val="0"/>
        <w:position w:val="0"/>
        <w:sz w:val="32"/>
        <w:szCs w:val="32"/>
        <w:u w:val="none"/>
        <w:effect w:val="none"/>
        <w:bdr w:val="none" w:sz="0" w:space="0" w:color="auto"/>
        <w:shd w:val="clear" w:color="auto" w:fill="auto"/>
        <w:vertAlign w:val="baseline"/>
        <w:em w:val="none"/>
      </w:rPr>
    </w:lvl>
    <w:lvl w:ilvl="1">
      <w:start w:val="1"/>
      <w:numFmt w:val="decimal"/>
      <w:lvlText w:val="%1.%2"/>
      <w:lvlJc w:val="left"/>
      <w:pPr>
        <w:ind w:left="1144"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8"/>
  </w:num>
  <w:num w:numId="3">
    <w:abstractNumId w:val="0"/>
  </w:num>
  <w:num w:numId="4">
    <w:abstractNumId w:val="1"/>
  </w:num>
  <w:num w:numId="5">
    <w:abstractNumId w:val="7"/>
  </w:num>
  <w:num w:numId="6">
    <w:abstractNumId w:val="3"/>
  </w:num>
  <w:num w:numId="7">
    <w:abstractNumId w:val="3"/>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F6"/>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307C47"/>
    <w:rsid w:val="003268C9"/>
    <w:rsid w:val="00346B03"/>
    <w:rsid w:val="00367C90"/>
    <w:rsid w:val="00393411"/>
    <w:rsid w:val="003A2869"/>
    <w:rsid w:val="003F36F6"/>
    <w:rsid w:val="00446E3A"/>
    <w:rsid w:val="0047233E"/>
    <w:rsid w:val="00486BE8"/>
    <w:rsid w:val="004A196F"/>
    <w:rsid w:val="004C5212"/>
    <w:rsid w:val="004C6B33"/>
    <w:rsid w:val="005146D4"/>
    <w:rsid w:val="0051596E"/>
    <w:rsid w:val="005512A4"/>
    <w:rsid w:val="00562E6B"/>
    <w:rsid w:val="005834E9"/>
    <w:rsid w:val="0059671F"/>
    <w:rsid w:val="006131C2"/>
    <w:rsid w:val="006A4A91"/>
    <w:rsid w:val="006D40F8"/>
    <w:rsid w:val="006D6C2D"/>
    <w:rsid w:val="00722420"/>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B230C"/>
    <w:rsid w:val="009B6311"/>
    <w:rsid w:val="009D222E"/>
    <w:rsid w:val="00A135F7"/>
    <w:rsid w:val="00A24604"/>
    <w:rsid w:val="00A612FC"/>
    <w:rsid w:val="00A64BD2"/>
    <w:rsid w:val="00A75231"/>
    <w:rsid w:val="00A90735"/>
    <w:rsid w:val="00AA5350"/>
    <w:rsid w:val="00AF2EBD"/>
    <w:rsid w:val="00AF3346"/>
    <w:rsid w:val="00B42986"/>
    <w:rsid w:val="00BE4CA3"/>
    <w:rsid w:val="00BF06A8"/>
    <w:rsid w:val="00C21181"/>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rsid w:val="009D222E"/>
    <w:rPr>
      <w:sz w:val="24"/>
      <w:lang w:eastAsia="en-US"/>
    </w:rPr>
  </w:style>
  <w:style w:type="paragraph" w:styleId="Otsikko1">
    <w:name w:val="heading 1"/>
    <w:basedOn w:val="Normaali"/>
    <w:next w:val="Normaali"/>
    <w:link w:val="Otsikko1Char"/>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Leipteksti"/>
    <w:link w:val="Otsikko2Char"/>
    <w:qFormat/>
    <w:rsid w:val="003F36F6"/>
    <w:pPr>
      <w:keepNext/>
      <w:spacing w:after="260"/>
      <w:ind w:left="1144" w:hanging="576"/>
      <w:outlineLvl w:val="1"/>
    </w:pPr>
    <w:rPr>
      <w:rFonts w:ascii="Arial Narrow" w:hAnsi="Arial Narrow"/>
      <w:color w:val="000000"/>
      <w:sz w:val="28"/>
    </w:rPr>
  </w:style>
  <w:style w:type="paragraph" w:styleId="Otsikko3">
    <w:name w:val="heading 3"/>
    <w:basedOn w:val="Normaali"/>
    <w:next w:val="Leipteksti"/>
    <w:link w:val="Otsikko3Char"/>
    <w:qFormat/>
    <w:rsid w:val="003F36F6"/>
    <w:pPr>
      <w:keepNext/>
      <w:spacing w:after="260"/>
      <w:ind w:left="1004" w:hanging="720"/>
      <w:outlineLvl w:val="2"/>
    </w:pPr>
    <w:rPr>
      <w:rFonts w:ascii="Arial Narrow" w:hAnsi="Arial Narrow" w:cs="Arial"/>
      <w:bCs/>
      <w:szCs w:val="26"/>
    </w:rPr>
  </w:style>
  <w:style w:type="paragraph" w:styleId="Otsikko4">
    <w:name w:val="heading 4"/>
    <w:basedOn w:val="Normaali"/>
    <w:next w:val="Leipteksti"/>
    <w:link w:val="Otsikko4Char"/>
    <w:qFormat/>
    <w:rsid w:val="003F36F6"/>
    <w:pPr>
      <w:keepNext/>
      <w:spacing w:after="260"/>
      <w:ind w:left="864" w:hanging="864"/>
      <w:jc w:val="both"/>
      <w:outlineLvl w:val="3"/>
    </w:pPr>
    <w:rPr>
      <w:rFonts w:ascii="Arial Narrow" w:hAnsi="Arial Narrow"/>
      <w:sz w:val="20"/>
    </w:rPr>
  </w:style>
  <w:style w:type="paragraph" w:styleId="Otsikko5">
    <w:name w:val="heading 5"/>
    <w:basedOn w:val="Normaali"/>
    <w:next w:val="Normaali"/>
    <w:link w:val="Otsikko5Char"/>
    <w:rsid w:val="003F36F6"/>
    <w:pPr>
      <w:keepNext/>
      <w:spacing w:after="200"/>
      <w:ind w:left="1008" w:hanging="1008"/>
      <w:jc w:val="both"/>
      <w:outlineLvl w:val="4"/>
    </w:pPr>
    <w:rPr>
      <w:rFonts w:ascii="Arial Narrow" w:hAnsi="Arial Narrow"/>
      <w:sz w:val="20"/>
    </w:rPr>
  </w:style>
  <w:style w:type="paragraph" w:styleId="Otsikko6">
    <w:name w:val="heading 6"/>
    <w:basedOn w:val="Normaali"/>
    <w:next w:val="Normaali"/>
    <w:link w:val="Otsikko6Char"/>
    <w:rsid w:val="003F36F6"/>
    <w:pPr>
      <w:keepNext/>
      <w:spacing w:after="200"/>
      <w:ind w:left="1152" w:hanging="1152"/>
      <w:outlineLvl w:val="5"/>
    </w:pPr>
    <w:rPr>
      <w:rFonts w:ascii="Arial Narrow" w:hAnsi="Arial Narrow"/>
      <w:sz w:val="20"/>
    </w:rPr>
  </w:style>
  <w:style w:type="paragraph" w:styleId="Otsikko7">
    <w:name w:val="heading 7"/>
    <w:basedOn w:val="Normaali"/>
    <w:next w:val="Normaali"/>
    <w:link w:val="Otsikko7Char"/>
    <w:rsid w:val="003F36F6"/>
    <w:pPr>
      <w:keepNext/>
      <w:spacing w:after="200"/>
      <w:ind w:left="1296" w:hanging="1296"/>
      <w:jc w:val="both"/>
      <w:outlineLvl w:val="6"/>
    </w:pPr>
    <w:rPr>
      <w:rFonts w:ascii="Arial Narrow" w:hAnsi="Arial Narrow"/>
      <w:sz w:val="20"/>
    </w:rPr>
  </w:style>
  <w:style w:type="paragraph" w:styleId="Otsikko8">
    <w:name w:val="heading 8"/>
    <w:basedOn w:val="Normaali"/>
    <w:next w:val="Normaali"/>
    <w:link w:val="Otsikko8Char"/>
    <w:rsid w:val="003F36F6"/>
    <w:pPr>
      <w:keepNext/>
      <w:spacing w:after="200"/>
      <w:ind w:left="1440" w:hanging="1440"/>
      <w:jc w:val="both"/>
      <w:outlineLvl w:val="7"/>
    </w:pPr>
    <w:rPr>
      <w:rFonts w:ascii="Arial Narrow" w:hAnsi="Arial Narrow"/>
      <w:sz w:val="20"/>
    </w:rPr>
  </w:style>
  <w:style w:type="paragraph" w:styleId="Otsikko9">
    <w:name w:val="heading 9"/>
    <w:basedOn w:val="Normaali"/>
    <w:next w:val="Normaali"/>
    <w:link w:val="Otsikko9Char"/>
    <w:rsid w:val="003F36F6"/>
    <w:pPr>
      <w:keepNext/>
      <w:spacing w:after="200"/>
      <w:ind w:left="1584" w:hanging="1584"/>
      <w:jc w:val="both"/>
      <w:outlineLvl w:val="8"/>
    </w:pPr>
    <w:rPr>
      <w:rFonts w:ascii="Arial Narrow" w:hAnsi="Arial Narrow"/>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customStyle="1" w:styleId="Otsikko2Char">
    <w:name w:val="Otsikko 2 Char"/>
    <w:basedOn w:val="Kappaleenoletusfontti"/>
    <w:link w:val="Otsikko2"/>
    <w:rsid w:val="003F36F6"/>
    <w:rPr>
      <w:rFonts w:ascii="Arial Narrow" w:hAnsi="Arial Narrow"/>
      <w:color w:val="000000"/>
      <w:sz w:val="28"/>
      <w:lang w:eastAsia="en-US"/>
    </w:rPr>
  </w:style>
  <w:style w:type="character" w:customStyle="1" w:styleId="Otsikko3Char">
    <w:name w:val="Otsikko 3 Char"/>
    <w:basedOn w:val="Kappaleenoletusfontti"/>
    <w:link w:val="Otsikko3"/>
    <w:rsid w:val="003F36F6"/>
    <w:rPr>
      <w:rFonts w:ascii="Arial Narrow" w:hAnsi="Arial Narrow" w:cs="Arial"/>
      <w:bCs/>
      <w:sz w:val="24"/>
      <w:szCs w:val="26"/>
      <w:lang w:eastAsia="en-US"/>
    </w:rPr>
  </w:style>
  <w:style w:type="character" w:customStyle="1" w:styleId="Otsikko4Char">
    <w:name w:val="Otsikko 4 Char"/>
    <w:basedOn w:val="Kappaleenoletusfontti"/>
    <w:link w:val="Otsikko4"/>
    <w:rsid w:val="003F36F6"/>
    <w:rPr>
      <w:rFonts w:ascii="Arial Narrow" w:hAnsi="Arial Narrow"/>
      <w:lang w:eastAsia="en-US"/>
    </w:rPr>
  </w:style>
  <w:style w:type="character" w:customStyle="1" w:styleId="Otsikko5Char">
    <w:name w:val="Otsikko 5 Char"/>
    <w:basedOn w:val="Kappaleenoletusfontti"/>
    <w:link w:val="Otsikko5"/>
    <w:rsid w:val="003F36F6"/>
    <w:rPr>
      <w:rFonts w:ascii="Arial Narrow" w:hAnsi="Arial Narrow"/>
      <w:lang w:eastAsia="en-US"/>
    </w:rPr>
  </w:style>
  <w:style w:type="character" w:customStyle="1" w:styleId="Otsikko6Char">
    <w:name w:val="Otsikko 6 Char"/>
    <w:basedOn w:val="Kappaleenoletusfontti"/>
    <w:link w:val="Otsikko6"/>
    <w:rsid w:val="003F36F6"/>
    <w:rPr>
      <w:rFonts w:ascii="Arial Narrow" w:hAnsi="Arial Narrow"/>
      <w:lang w:eastAsia="en-US"/>
    </w:rPr>
  </w:style>
  <w:style w:type="character" w:customStyle="1" w:styleId="Otsikko7Char">
    <w:name w:val="Otsikko 7 Char"/>
    <w:basedOn w:val="Kappaleenoletusfontti"/>
    <w:link w:val="Otsikko7"/>
    <w:rsid w:val="003F36F6"/>
    <w:rPr>
      <w:rFonts w:ascii="Arial Narrow" w:hAnsi="Arial Narrow"/>
      <w:lang w:eastAsia="en-US"/>
    </w:rPr>
  </w:style>
  <w:style w:type="character" w:customStyle="1" w:styleId="Otsikko8Char">
    <w:name w:val="Otsikko 8 Char"/>
    <w:basedOn w:val="Kappaleenoletusfontti"/>
    <w:link w:val="Otsikko8"/>
    <w:rsid w:val="003F36F6"/>
    <w:rPr>
      <w:rFonts w:ascii="Arial Narrow" w:hAnsi="Arial Narrow"/>
      <w:lang w:eastAsia="en-US"/>
    </w:rPr>
  </w:style>
  <w:style w:type="character" w:customStyle="1" w:styleId="Otsikko9Char">
    <w:name w:val="Otsikko 9 Char"/>
    <w:basedOn w:val="Kappaleenoletusfontti"/>
    <w:link w:val="Otsikko9"/>
    <w:rsid w:val="003F36F6"/>
    <w:rPr>
      <w:rFonts w:ascii="Arial Narrow" w:hAnsi="Arial Narrow"/>
      <w:lang w:eastAsia="en-US"/>
    </w:rPr>
  </w:style>
  <w:style w:type="paragraph" w:styleId="Leipteksti">
    <w:name w:val="Body Text"/>
    <w:basedOn w:val="Normaali"/>
    <w:link w:val="LeiptekstiChar"/>
    <w:uiPriority w:val="99"/>
    <w:semiHidden/>
    <w:unhideWhenUsed/>
    <w:rsid w:val="003F36F6"/>
    <w:pPr>
      <w:spacing w:after="120"/>
    </w:pPr>
  </w:style>
  <w:style w:type="character" w:customStyle="1" w:styleId="LeiptekstiChar">
    <w:name w:val="Leipäteksti Char"/>
    <w:basedOn w:val="Kappaleenoletusfontti"/>
    <w:link w:val="Leipteksti"/>
    <w:uiPriority w:val="99"/>
    <w:semiHidden/>
    <w:rsid w:val="003F36F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rsid w:val="009D222E"/>
    <w:rPr>
      <w:sz w:val="24"/>
      <w:lang w:eastAsia="en-US"/>
    </w:rPr>
  </w:style>
  <w:style w:type="paragraph" w:styleId="Otsikko1">
    <w:name w:val="heading 1"/>
    <w:basedOn w:val="Normaali"/>
    <w:next w:val="Normaali"/>
    <w:link w:val="Otsikko1Char"/>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Leipteksti"/>
    <w:link w:val="Otsikko2Char"/>
    <w:qFormat/>
    <w:rsid w:val="003F36F6"/>
    <w:pPr>
      <w:keepNext/>
      <w:spacing w:after="260"/>
      <w:ind w:left="1144" w:hanging="576"/>
      <w:outlineLvl w:val="1"/>
    </w:pPr>
    <w:rPr>
      <w:rFonts w:ascii="Arial Narrow" w:hAnsi="Arial Narrow"/>
      <w:color w:val="000000"/>
      <w:sz w:val="28"/>
    </w:rPr>
  </w:style>
  <w:style w:type="paragraph" w:styleId="Otsikko3">
    <w:name w:val="heading 3"/>
    <w:basedOn w:val="Normaali"/>
    <w:next w:val="Leipteksti"/>
    <w:link w:val="Otsikko3Char"/>
    <w:qFormat/>
    <w:rsid w:val="003F36F6"/>
    <w:pPr>
      <w:keepNext/>
      <w:spacing w:after="260"/>
      <w:ind w:left="1004" w:hanging="720"/>
      <w:outlineLvl w:val="2"/>
    </w:pPr>
    <w:rPr>
      <w:rFonts w:ascii="Arial Narrow" w:hAnsi="Arial Narrow" w:cs="Arial"/>
      <w:bCs/>
      <w:szCs w:val="26"/>
    </w:rPr>
  </w:style>
  <w:style w:type="paragraph" w:styleId="Otsikko4">
    <w:name w:val="heading 4"/>
    <w:basedOn w:val="Normaali"/>
    <w:next w:val="Leipteksti"/>
    <w:link w:val="Otsikko4Char"/>
    <w:qFormat/>
    <w:rsid w:val="003F36F6"/>
    <w:pPr>
      <w:keepNext/>
      <w:spacing w:after="260"/>
      <w:ind w:left="864" w:hanging="864"/>
      <w:jc w:val="both"/>
      <w:outlineLvl w:val="3"/>
    </w:pPr>
    <w:rPr>
      <w:rFonts w:ascii="Arial Narrow" w:hAnsi="Arial Narrow"/>
      <w:sz w:val="20"/>
    </w:rPr>
  </w:style>
  <w:style w:type="paragraph" w:styleId="Otsikko5">
    <w:name w:val="heading 5"/>
    <w:basedOn w:val="Normaali"/>
    <w:next w:val="Normaali"/>
    <w:link w:val="Otsikko5Char"/>
    <w:rsid w:val="003F36F6"/>
    <w:pPr>
      <w:keepNext/>
      <w:spacing w:after="200"/>
      <w:ind w:left="1008" w:hanging="1008"/>
      <w:jc w:val="both"/>
      <w:outlineLvl w:val="4"/>
    </w:pPr>
    <w:rPr>
      <w:rFonts w:ascii="Arial Narrow" w:hAnsi="Arial Narrow"/>
      <w:sz w:val="20"/>
    </w:rPr>
  </w:style>
  <w:style w:type="paragraph" w:styleId="Otsikko6">
    <w:name w:val="heading 6"/>
    <w:basedOn w:val="Normaali"/>
    <w:next w:val="Normaali"/>
    <w:link w:val="Otsikko6Char"/>
    <w:rsid w:val="003F36F6"/>
    <w:pPr>
      <w:keepNext/>
      <w:spacing w:after="200"/>
      <w:ind w:left="1152" w:hanging="1152"/>
      <w:outlineLvl w:val="5"/>
    </w:pPr>
    <w:rPr>
      <w:rFonts w:ascii="Arial Narrow" w:hAnsi="Arial Narrow"/>
      <w:sz w:val="20"/>
    </w:rPr>
  </w:style>
  <w:style w:type="paragraph" w:styleId="Otsikko7">
    <w:name w:val="heading 7"/>
    <w:basedOn w:val="Normaali"/>
    <w:next w:val="Normaali"/>
    <w:link w:val="Otsikko7Char"/>
    <w:rsid w:val="003F36F6"/>
    <w:pPr>
      <w:keepNext/>
      <w:spacing w:after="200"/>
      <w:ind w:left="1296" w:hanging="1296"/>
      <w:jc w:val="both"/>
      <w:outlineLvl w:val="6"/>
    </w:pPr>
    <w:rPr>
      <w:rFonts w:ascii="Arial Narrow" w:hAnsi="Arial Narrow"/>
      <w:sz w:val="20"/>
    </w:rPr>
  </w:style>
  <w:style w:type="paragraph" w:styleId="Otsikko8">
    <w:name w:val="heading 8"/>
    <w:basedOn w:val="Normaali"/>
    <w:next w:val="Normaali"/>
    <w:link w:val="Otsikko8Char"/>
    <w:rsid w:val="003F36F6"/>
    <w:pPr>
      <w:keepNext/>
      <w:spacing w:after="200"/>
      <w:ind w:left="1440" w:hanging="1440"/>
      <w:jc w:val="both"/>
      <w:outlineLvl w:val="7"/>
    </w:pPr>
    <w:rPr>
      <w:rFonts w:ascii="Arial Narrow" w:hAnsi="Arial Narrow"/>
      <w:sz w:val="20"/>
    </w:rPr>
  </w:style>
  <w:style w:type="paragraph" w:styleId="Otsikko9">
    <w:name w:val="heading 9"/>
    <w:basedOn w:val="Normaali"/>
    <w:next w:val="Normaali"/>
    <w:link w:val="Otsikko9Char"/>
    <w:rsid w:val="003F36F6"/>
    <w:pPr>
      <w:keepNext/>
      <w:spacing w:after="200"/>
      <w:ind w:left="1584" w:hanging="1584"/>
      <w:jc w:val="both"/>
      <w:outlineLvl w:val="8"/>
    </w:pPr>
    <w:rPr>
      <w:rFonts w:ascii="Arial Narrow" w:hAnsi="Arial Narrow"/>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customStyle="1" w:styleId="Otsikko2Char">
    <w:name w:val="Otsikko 2 Char"/>
    <w:basedOn w:val="Kappaleenoletusfontti"/>
    <w:link w:val="Otsikko2"/>
    <w:rsid w:val="003F36F6"/>
    <w:rPr>
      <w:rFonts w:ascii="Arial Narrow" w:hAnsi="Arial Narrow"/>
      <w:color w:val="000000"/>
      <w:sz w:val="28"/>
      <w:lang w:eastAsia="en-US"/>
    </w:rPr>
  </w:style>
  <w:style w:type="character" w:customStyle="1" w:styleId="Otsikko3Char">
    <w:name w:val="Otsikko 3 Char"/>
    <w:basedOn w:val="Kappaleenoletusfontti"/>
    <w:link w:val="Otsikko3"/>
    <w:rsid w:val="003F36F6"/>
    <w:rPr>
      <w:rFonts w:ascii="Arial Narrow" w:hAnsi="Arial Narrow" w:cs="Arial"/>
      <w:bCs/>
      <w:sz w:val="24"/>
      <w:szCs w:val="26"/>
      <w:lang w:eastAsia="en-US"/>
    </w:rPr>
  </w:style>
  <w:style w:type="character" w:customStyle="1" w:styleId="Otsikko4Char">
    <w:name w:val="Otsikko 4 Char"/>
    <w:basedOn w:val="Kappaleenoletusfontti"/>
    <w:link w:val="Otsikko4"/>
    <w:rsid w:val="003F36F6"/>
    <w:rPr>
      <w:rFonts w:ascii="Arial Narrow" w:hAnsi="Arial Narrow"/>
      <w:lang w:eastAsia="en-US"/>
    </w:rPr>
  </w:style>
  <w:style w:type="character" w:customStyle="1" w:styleId="Otsikko5Char">
    <w:name w:val="Otsikko 5 Char"/>
    <w:basedOn w:val="Kappaleenoletusfontti"/>
    <w:link w:val="Otsikko5"/>
    <w:rsid w:val="003F36F6"/>
    <w:rPr>
      <w:rFonts w:ascii="Arial Narrow" w:hAnsi="Arial Narrow"/>
      <w:lang w:eastAsia="en-US"/>
    </w:rPr>
  </w:style>
  <w:style w:type="character" w:customStyle="1" w:styleId="Otsikko6Char">
    <w:name w:val="Otsikko 6 Char"/>
    <w:basedOn w:val="Kappaleenoletusfontti"/>
    <w:link w:val="Otsikko6"/>
    <w:rsid w:val="003F36F6"/>
    <w:rPr>
      <w:rFonts w:ascii="Arial Narrow" w:hAnsi="Arial Narrow"/>
      <w:lang w:eastAsia="en-US"/>
    </w:rPr>
  </w:style>
  <w:style w:type="character" w:customStyle="1" w:styleId="Otsikko7Char">
    <w:name w:val="Otsikko 7 Char"/>
    <w:basedOn w:val="Kappaleenoletusfontti"/>
    <w:link w:val="Otsikko7"/>
    <w:rsid w:val="003F36F6"/>
    <w:rPr>
      <w:rFonts w:ascii="Arial Narrow" w:hAnsi="Arial Narrow"/>
      <w:lang w:eastAsia="en-US"/>
    </w:rPr>
  </w:style>
  <w:style w:type="character" w:customStyle="1" w:styleId="Otsikko8Char">
    <w:name w:val="Otsikko 8 Char"/>
    <w:basedOn w:val="Kappaleenoletusfontti"/>
    <w:link w:val="Otsikko8"/>
    <w:rsid w:val="003F36F6"/>
    <w:rPr>
      <w:rFonts w:ascii="Arial Narrow" w:hAnsi="Arial Narrow"/>
      <w:lang w:eastAsia="en-US"/>
    </w:rPr>
  </w:style>
  <w:style w:type="character" w:customStyle="1" w:styleId="Otsikko9Char">
    <w:name w:val="Otsikko 9 Char"/>
    <w:basedOn w:val="Kappaleenoletusfontti"/>
    <w:link w:val="Otsikko9"/>
    <w:rsid w:val="003F36F6"/>
    <w:rPr>
      <w:rFonts w:ascii="Arial Narrow" w:hAnsi="Arial Narrow"/>
      <w:lang w:eastAsia="en-US"/>
    </w:rPr>
  </w:style>
  <w:style w:type="paragraph" w:styleId="Leipteksti">
    <w:name w:val="Body Text"/>
    <w:basedOn w:val="Normaali"/>
    <w:link w:val="LeiptekstiChar"/>
    <w:uiPriority w:val="99"/>
    <w:semiHidden/>
    <w:unhideWhenUsed/>
    <w:rsid w:val="003F36F6"/>
    <w:pPr>
      <w:spacing w:after="120"/>
    </w:pPr>
  </w:style>
  <w:style w:type="character" w:customStyle="1" w:styleId="LeiptekstiChar">
    <w:name w:val="Leipäteksti Char"/>
    <w:basedOn w:val="Kappaleenoletusfontti"/>
    <w:link w:val="Leipteksti"/>
    <w:uiPriority w:val="99"/>
    <w:semiHidden/>
    <w:rsid w:val="003F36F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1404</Words>
  <Characters>11373</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Pirhonen Riitta VM</dc:creator>
  <cp:lastModifiedBy>Pirhonen Riitta VM</cp:lastModifiedBy>
  <cp:revision>1</cp:revision>
  <dcterms:created xsi:type="dcterms:W3CDTF">2017-04-04T14:55:00Z</dcterms:created>
  <dcterms:modified xsi:type="dcterms:W3CDTF">2017-04-04T14:59:00Z</dcterms:modified>
</cp:coreProperties>
</file>